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AA" w:rsidRPr="00411E51" w:rsidRDefault="009C7C94" w:rsidP="0053369B">
      <w:pPr>
        <w:contextualSpacing/>
        <w:jc w:val="center"/>
        <w:rPr>
          <w:rFonts w:ascii="Arial" w:hAnsi="Arial" w:cs="Arial"/>
          <w:b/>
          <w:bCs/>
          <w:sz w:val="22"/>
          <w:szCs w:val="22"/>
          <w:lang w:val="en-GB"/>
        </w:rPr>
      </w:pPr>
      <w:bookmarkStart w:id="0" w:name="_GoBack"/>
      <w:bookmarkEnd w:id="0"/>
      <w:r w:rsidRPr="00411E51">
        <w:rPr>
          <w:rFonts w:ascii="Arial" w:hAnsi="Arial" w:cs="Arial"/>
          <w:noProof/>
        </w:rPr>
        <w:drawing>
          <wp:anchor distT="0" distB="0" distL="114300" distR="114300" simplePos="0" relativeHeight="251661312" behindDoc="1" locked="0" layoutInCell="1" allowOverlap="1" wp14:anchorId="09B58276" wp14:editId="135A8EB6">
            <wp:simplePos x="0" y="0"/>
            <wp:positionH relativeFrom="column">
              <wp:posOffset>2792730</wp:posOffset>
            </wp:positionH>
            <wp:positionV relativeFrom="paragraph">
              <wp:posOffset>-6985</wp:posOffset>
            </wp:positionV>
            <wp:extent cx="2568575" cy="586740"/>
            <wp:effectExtent l="0" t="0" r="3175" b="3810"/>
            <wp:wrapTight wrapText="bothSides">
              <wp:wrapPolygon edited="0">
                <wp:start x="2083" y="0"/>
                <wp:lineTo x="320" y="1403"/>
                <wp:lineTo x="0" y="3506"/>
                <wp:lineTo x="0" y="18935"/>
                <wp:lineTo x="481" y="19636"/>
                <wp:lineTo x="6248" y="21039"/>
                <wp:lineTo x="20185" y="21039"/>
                <wp:lineTo x="20986" y="19636"/>
                <wp:lineTo x="21467" y="16831"/>
                <wp:lineTo x="21467" y="2104"/>
                <wp:lineTo x="20505" y="1403"/>
                <wp:lineTo x="2723" y="0"/>
                <wp:lineTo x="2083" y="0"/>
              </wp:wrapPolygon>
            </wp:wrapTight>
            <wp:docPr id="4" name="Picture 4" descr="C:\Users\Laura\Dropbox\Outreach &amp; Identity\Logo &amp; Identity\Logo Collection\for_microsoft_office\namati_logo_rgb_med_pad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a\Dropbox\Outreach &amp; Identity\Logo &amp; Identity\Logo Collection\for_microsoft_office\namati_logo_rgb_med_paddi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8575" cy="586740"/>
                    </a:xfrm>
                    <a:prstGeom prst="rect">
                      <a:avLst/>
                    </a:prstGeom>
                    <a:noFill/>
                    <a:ln>
                      <a:noFill/>
                    </a:ln>
                  </pic:spPr>
                </pic:pic>
              </a:graphicData>
            </a:graphic>
          </wp:anchor>
        </w:drawing>
      </w:r>
      <w:r w:rsidRPr="00411E51">
        <w:rPr>
          <w:rFonts w:ascii="Arial" w:hAnsi="Arial" w:cs="Arial"/>
          <w:noProof/>
        </w:rPr>
        <w:drawing>
          <wp:anchor distT="0" distB="0" distL="114300" distR="114300" simplePos="0" relativeHeight="251659264" behindDoc="1" locked="0" layoutInCell="1" allowOverlap="1" wp14:anchorId="1421852E" wp14:editId="64FEFDDD">
            <wp:simplePos x="0" y="0"/>
            <wp:positionH relativeFrom="column">
              <wp:posOffset>382905</wp:posOffset>
            </wp:positionH>
            <wp:positionV relativeFrom="paragraph">
              <wp:posOffset>-76835</wp:posOffset>
            </wp:positionV>
            <wp:extent cx="1457325" cy="700405"/>
            <wp:effectExtent l="0" t="0" r="9525" b="4445"/>
            <wp:wrapTight wrapText="bothSides">
              <wp:wrapPolygon edited="0">
                <wp:start x="0" y="0"/>
                <wp:lineTo x="0" y="21150"/>
                <wp:lineTo x="21459" y="21150"/>
                <wp:lineTo x="21459" y="0"/>
                <wp:lineTo x="0" y="0"/>
              </wp:wrapPolygon>
            </wp:wrapTight>
            <wp:docPr id="1" name="Picture 1" descr="C:\Users\Laura\Documents\Statelessness\COM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Documents\Statelessness\COM logo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700405"/>
                    </a:xfrm>
                    <a:prstGeom prst="rect">
                      <a:avLst/>
                    </a:prstGeom>
                    <a:noFill/>
                    <a:ln>
                      <a:noFill/>
                    </a:ln>
                  </pic:spPr>
                </pic:pic>
              </a:graphicData>
            </a:graphic>
          </wp:anchor>
        </w:drawing>
      </w:r>
    </w:p>
    <w:p w:rsidR="009774AA" w:rsidRPr="00411E51" w:rsidRDefault="009774AA" w:rsidP="0053369B">
      <w:pPr>
        <w:contextualSpacing/>
        <w:jc w:val="center"/>
        <w:rPr>
          <w:rFonts w:ascii="Arial" w:hAnsi="Arial" w:cs="Arial"/>
          <w:b/>
          <w:bCs/>
          <w:sz w:val="22"/>
          <w:szCs w:val="22"/>
          <w:lang w:val="en-GB"/>
        </w:rPr>
      </w:pPr>
    </w:p>
    <w:p w:rsidR="009774AA" w:rsidRPr="00411E51" w:rsidRDefault="009774AA" w:rsidP="0053369B">
      <w:pPr>
        <w:contextualSpacing/>
        <w:rPr>
          <w:rFonts w:ascii="Arial" w:hAnsi="Arial" w:cs="Arial"/>
          <w:b/>
          <w:bCs/>
          <w:sz w:val="22"/>
          <w:szCs w:val="22"/>
          <w:lang w:val="en-GB"/>
        </w:rPr>
      </w:pPr>
    </w:p>
    <w:p w:rsidR="00A16DE2" w:rsidRPr="00411E51" w:rsidRDefault="00A16DE2" w:rsidP="0053369B">
      <w:pPr>
        <w:contextualSpacing/>
        <w:rPr>
          <w:rFonts w:ascii="Arial" w:hAnsi="Arial" w:cs="Arial"/>
          <w:sz w:val="22"/>
          <w:szCs w:val="22"/>
        </w:rPr>
      </w:pPr>
    </w:p>
    <w:p w:rsidR="00A16DE2" w:rsidRPr="00411E51" w:rsidRDefault="00A16DE2" w:rsidP="0053369B">
      <w:pPr>
        <w:contextualSpacing/>
        <w:rPr>
          <w:rFonts w:ascii="Arial" w:hAnsi="Arial" w:cs="Arial"/>
          <w:sz w:val="22"/>
          <w:szCs w:val="22"/>
        </w:rPr>
      </w:pPr>
    </w:p>
    <w:p w:rsidR="009C7C94" w:rsidRPr="00411E51" w:rsidRDefault="009C7C94" w:rsidP="0053369B">
      <w:pPr>
        <w:contextualSpacing/>
        <w:rPr>
          <w:rFonts w:ascii="Arial" w:hAnsi="Arial" w:cs="Arial"/>
          <w:sz w:val="22"/>
          <w:szCs w:val="22"/>
        </w:rPr>
      </w:pPr>
    </w:p>
    <w:p w:rsidR="009C7C94" w:rsidRPr="00411E51" w:rsidRDefault="00463B25" w:rsidP="0053369B">
      <w:pPr>
        <w:contextualSpacing/>
        <w:jc w:val="center"/>
        <w:rPr>
          <w:rFonts w:ascii="Arial" w:hAnsi="Arial" w:cs="Arial"/>
        </w:rPr>
      </w:pPr>
      <w:r w:rsidRPr="00411E51">
        <w:rPr>
          <w:rFonts w:ascii="Arial" w:hAnsi="Arial" w:cs="Arial"/>
          <w:b/>
        </w:rPr>
        <w:t>Inhuman Camp Life of Bihari Urdu-</w:t>
      </w:r>
      <w:r w:rsidR="009C7C94" w:rsidRPr="00411E51">
        <w:rPr>
          <w:rFonts w:ascii="Arial" w:hAnsi="Arial" w:cs="Arial"/>
          <w:b/>
        </w:rPr>
        <w:t xml:space="preserve">speaking </w:t>
      </w:r>
      <w:r w:rsidRPr="00411E51">
        <w:rPr>
          <w:rFonts w:ascii="Arial" w:hAnsi="Arial" w:cs="Arial"/>
          <w:b/>
        </w:rPr>
        <w:t>Linguistic M</w:t>
      </w:r>
      <w:r w:rsidR="009C7C94" w:rsidRPr="00411E51">
        <w:rPr>
          <w:rFonts w:ascii="Arial" w:hAnsi="Arial" w:cs="Arial"/>
          <w:b/>
        </w:rPr>
        <w:t>inority of Bangladesh:</w:t>
      </w:r>
    </w:p>
    <w:p w:rsidR="00A16DE2" w:rsidRPr="00411E51" w:rsidRDefault="009C7C94" w:rsidP="0053369B">
      <w:pPr>
        <w:contextualSpacing/>
        <w:jc w:val="center"/>
        <w:rPr>
          <w:rFonts w:ascii="Arial" w:hAnsi="Arial" w:cs="Arial"/>
        </w:rPr>
      </w:pPr>
      <w:r w:rsidRPr="00411E51">
        <w:rPr>
          <w:rFonts w:ascii="Arial" w:hAnsi="Arial" w:cs="Arial"/>
        </w:rPr>
        <w:t>Patterns of inequality, discrimination, political and social marginalization of the Bihari Urdu</w:t>
      </w:r>
      <w:r w:rsidR="00463B25" w:rsidRPr="00411E51">
        <w:rPr>
          <w:rFonts w:ascii="Arial" w:hAnsi="Arial" w:cs="Arial"/>
        </w:rPr>
        <w:t>-Speaking Bangladeshis</w:t>
      </w:r>
    </w:p>
    <w:p w:rsidR="00463B25" w:rsidRPr="00411E51" w:rsidRDefault="00463B25" w:rsidP="0053369B">
      <w:pPr>
        <w:contextualSpacing/>
        <w:jc w:val="center"/>
        <w:rPr>
          <w:rFonts w:ascii="Arial" w:hAnsi="Arial" w:cs="Arial"/>
        </w:rPr>
      </w:pPr>
    </w:p>
    <w:p w:rsidR="00463B25" w:rsidRPr="00411E51" w:rsidRDefault="00463B25" w:rsidP="0053369B">
      <w:pPr>
        <w:contextualSpacing/>
        <w:rPr>
          <w:rFonts w:ascii="Arial" w:hAnsi="Arial" w:cs="Arial"/>
        </w:rPr>
      </w:pPr>
    </w:p>
    <w:p w:rsidR="00A16DE2" w:rsidRPr="00411E51" w:rsidRDefault="002650C2" w:rsidP="0053369B">
      <w:pPr>
        <w:contextualSpacing/>
        <w:jc w:val="center"/>
        <w:rPr>
          <w:rFonts w:ascii="Arial" w:hAnsi="Arial" w:cs="Arial"/>
        </w:rPr>
      </w:pPr>
      <w:r w:rsidRPr="00411E51">
        <w:rPr>
          <w:rFonts w:ascii="Arial" w:hAnsi="Arial" w:cs="Arial"/>
          <w:b/>
        </w:rPr>
        <w:t>For Bangladesh Universal Periodic Review (UPR) 2018</w:t>
      </w:r>
    </w:p>
    <w:p w:rsidR="00A16DE2" w:rsidRPr="00411E51" w:rsidRDefault="00A16DE2" w:rsidP="0053369B">
      <w:pPr>
        <w:contextualSpacing/>
        <w:rPr>
          <w:rFonts w:ascii="Arial" w:hAnsi="Arial" w:cs="Arial"/>
        </w:rPr>
      </w:pPr>
    </w:p>
    <w:p w:rsidR="002650C2" w:rsidRPr="00411E51" w:rsidRDefault="002650C2" w:rsidP="0053369B">
      <w:pPr>
        <w:contextualSpacing/>
        <w:jc w:val="center"/>
        <w:rPr>
          <w:rFonts w:ascii="Arial" w:hAnsi="Arial" w:cs="Arial"/>
          <w:b/>
        </w:rPr>
      </w:pPr>
    </w:p>
    <w:p w:rsidR="00A16DE2" w:rsidRPr="00411E51" w:rsidRDefault="00CA5E4A" w:rsidP="0053369B">
      <w:pPr>
        <w:contextualSpacing/>
        <w:jc w:val="center"/>
        <w:rPr>
          <w:rFonts w:ascii="Arial" w:hAnsi="Arial" w:cs="Arial"/>
          <w:b/>
        </w:rPr>
      </w:pPr>
      <w:r w:rsidRPr="00411E51">
        <w:rPr>
          <w:rFonts w:ascii="Arial" w:hAnsi="Arial" w:cs="Arial"/>
          <w:b/>
        </w:rPr>
        <w:t>Joint Submission</w:t>
      </w:r>
      <w:r w:rsidR="00A16DE2" w:rsidRPr="00411E51">
        <w:rPr>
          <w:rFonts w:ascii="Arial" w:hAnsi="Arial" w:cs="Arial"/>
          <w:b/>
        </w:rPr>
        <w:t xml:space="preserve"> By</w:t>
      </w:r>
    </w:p>
    <w:p w:rsidR="00A16DE2" w:rsidRPr="00411E51" w:rsidRDefault="00A16DE2" w:rsidP="0053369B">
      <w:pPr>
        <w:contextualSpacing/>
        <w:rPr>
          <w:rFonts w:ascii="Arial" w:hAnsi="Arial" w:cs="Arial"/>
        </w:rPr>
      </w:pPr>
    </w:p>
    <w:p w:rsidR="00A16DE2" w:rsidRPr="00411E51" w:rsidRDefault="00B50805" w:rsidP="0053369B">
      <w:pPr>
        <w:contextualSpacing/>
        <w:jc w:val="center"/>
        <w:rPr>
          <w:rFonts w:ascii="Arial" w:hAnsi="Arial" w:cs="Arial"/>
          <w:b/>
        </w:rPr>
      </w:pPr>
      <w:r w:rsidRPr="00411E51">
        <w:rPr>
          <w:rFonts w:ascii="Arial" w:hAnsi="Arial" w:cs="Arial"/>
          <w:b/>
        </w:rPr>
        <w:t xml:space="preserve">Council of Minorities </w:t>
      </w:r>
      <w:r w:rsidR="002650C2" w:rsidRPr="00411E51">
        <w:rPr>
          <w:rFonts w:ascii="Arial" w:hAnsi="Arial" w:cs="Arial"/>
          <w:b/>
        </w:rPr>
        <w:t>and NAMATI</w:t>
      </w:r>
    </w:p>
    <w:p w:rsidR="00A16DE2" w:rsidRPr="00411E51" w:rsidRDefault="00A16DE2" w:rsidP="0053369B">
      <w:pPr>
        <w:contextualSpacing/>
        <w:rPr>
          <w:rFonts w:ascii="Arial" w:hAnsi="Arial" w:cs="Arial"/>
        </w:rPr>
      </w:pPr>
    </w:p>
    <w:p w:rsidR="002C571D" w:rsidRPr="00411E51" w:rsidRDefault="002C571D" w:rsidP="0053369B">
      <w:pPr>
        <w:contextualSpacing/>
        <w:rPr>
          <w:rFonts w:ascii="Arial" w:hAnsi="Arial" w:cs="Arial"/>
        </w:rPr>
      </w:pPr>
    </w:p>
    <w:p w:rsidR="00A16DE2" w:rsidRPr="00411E51" w:rsidRDefault="00A16DE2" w:rsidP="0053369B">
      <w:pPr>
        <w:contextualSpacing/>
        <w:rPr>
          <w:rFonts w:ascii="Arial" w:hAnsi="Arial" w:cs="Arial"/>
          <w:sz w:val="22"/>
          <w:szCs w:val="22"/>
        </w:rPr>
      </w:pPr>
    </w:p>
    <w:p w:rsidR="002650C2" w:rsidRPr="00411E51" w:rsidRDefault="002650C2" w:rsidP="0053369B">
      <w:pPr>
        <w:contextualSpacing/>
        <w:rPr>
          <w:rFonts w:ascii="Arial" w:hAnsi="Arial" w:cs="Arial"/>
          <w:b/>
          <w:sz w:val="22"/>
          <w:szCs w:val="22"/>
        </w:rPr>
      </w:pPr>
      <w:r w:rsidRPr="00411E51">
        <w:rPr>
          <w:rFonts w:ascii="Arial" w:hAnsi="Arial" w:cs="Arial"/>
          <w:b/>
          <w:sz w:val="22"/>
          <w:szCs w:val="22"/>
        </w:rPr>
        <w:t>Council of Minorities</w:t>
      </w:r>
      <w:r w:rsidRPr="00411E51">
        <w:rPr>
          <w:rFonts w:ascii="Arial" w:hAnsi="Arial" w:cs="Arial"/>
          <w:sz w:val="22"/>
          <w:szCs w:val="22"/>
        </w:rPr>
        <w:t xml:space="preserve"> </w:t>
      </w:r>
      <w:r w:rsidRPr="00411E51">
        <w:rPr>
          <w:rFonts w:ascii="Arial" w:hAnsi="Arial" w:cs="Arial"/>
          <w:sz w:val="22"/>
          <w:szCs w:val="22"/>
          <w:shd w:val="clear" w:color="auto" w:fill="FFFFFF"/>
        </w:rPr>
        <w:t>(CoM)</w:t>
      </w:r>
      <w:r w:rsidR="00463B25" w:rsidRPr="00411E51">
        <w:rPr>
          <w:rFonts w:ascii="Arial" w:hAnsi="Arial" w:cs="Arial"/>
          <w:sz w:val="22"/>
          <w:szCs w:val="22"/>
          <w:shd w:val="clear" w:color="auto" w:fill="FFFFFF"/>
        </w:rPr>
        <w:t xml:space="preserve"> (</w:t>
      </w:r>
      <w:hyperlink r:id="rId9" w:history="1">
        <w:r w:rsidR="00463B25" w:rsidRPr="00411E51">
          <w:rPr>
            <w:rStyle w:val="Hyperlink"/>
            <w:rFonts w:ascii="Arial" w:hAnsi="Arial" w:cs="Arial"/>
            <w:sz w:val="22"/>
            <w:szCs w:val="22"/>
            <w:shd w:val="clear" w:color="auto" w:fill="FFFFFF"/>
          </w:rPr>
          <w:t>www.com-bd.org</w:t>
        </w:r>
      </w:hyperlink>
      <w:r w:rsidR="00463B25" w:rsidRPr="00411E51">
        <w:rPr>
          <w:rFonts w:ascii="Arial" w:hAnsi="Arial" w:cs="Arial"/>
          <w:sz w:val="22"/>
          <w:szCs w:val="22"/>
          <w:shd w:val="clear" w:color="auto" w:fill="FFFFFF"/>
        </w:rPr>
        <w:t xml:space="preserve">) </w:t>
      </w:r>
      <w:r w:rsidRPr="00411E51">
        <w:rPr>
          <w:rFonts w:ascii="Arial" w:hAnsi="Arial" w:cs="Arial"/>
          <w:sz w:val="22"/>
          <w:szCs w:val="22"/>
          <w:shd w:val="clear" w:color="auto" w:fill="FFFFFF"/>
        </w:rPr>
        <w:t>is a platform for minority and indigenous communities in Bangladesh. It was established in 2012 and is based Dhaka. CoM’s vision is “a peaceful, poverty-and-xenophobia-free world where people, especially minorities, indigenous peoples, the powerless, and marginalized will have equal opportunities to live with dignity and hope.” Council of Minorities is trying to bring changes in Bangladesh society and to ensure the social, cultural, political, constitutional, and economic rights of minority and indigenous peoples. CoM is le</w:t>
      </w:r>
      <w:r w:rsidR="00463B25" w:rsidRPr="00411E51">
        <w:rPr>
          <w:rFonts w:ascii="Arial" w:hAnsi="Arial" w:cs="Arial"/>
          <w:sz w:val="22"/>
          <w:szCs w:val="22"/>
          <w:shd w:val="clear" w:color="auto" w:fill="FFFFFF"/>
        </w:rPr>
        <w:t xml:space="preserve">d by Khalid Hussain, a </w:t>
      </w:r>
      <w:r w:rsidRPr="00411E51">
        <w:rPr>
          <w:rFonts w:ascii="Arial" w:hAnsi="Arial" w:cs="Arial"/>
          <w:sz w:val="22"/>
          <w:szCs w:val="22"/>
          <w:shd w:val="clear" w:color="auto" w:fill="FFFFFF"/>
        </w:rPr>
        <w:t xml:space="preserve">lawyer from the Urdu-speaking Bangladeshi community. </w:t>
      </w:r>
    </w:p>
    <w:p w:rsidR="00463B25" w:rsidRPr="00411E51" w:rsidRDefault="00463B25" w:rsidP="0053369B">
      <w:pPr>
        <w:ind w:firstLine="720"/>
        <w:contextualSpacing/>
        <w:rPr>
          <w:rFonts w:ascii="Arial" w:hAnsi="Arial" w:cs="Arial"/>
          <w:sz w:val="22"/>
          <w:szCs w:val="22"/>
        </w:rPr>
      </w:pPr>
    </w:p>
    <w:p w:rsidR="002650C2" w:rsidRPr="00411E51" w:rsidRDefault="002650C2" w:rsidP="0053369B">
      <w:pPr>
        <w:ind w:firstLine="720"/>
        <w:contextualSpacing/>
        <w:rPr>
          <w:rFonts w:ascii="Arial" w:hAnsi="Arial" w:cs="Arial"/>
          <w:sz w:val="22"/>
          <w:szCs w:val="22"/>
        </w:rPr>
      </w:pPr>
      <w:r w:rsidRPr="00411E51">
        <w:rPr>
          <w:rFonts w:ascii="Arial" w:hAnsi="Arial" w:cs="Arial"/>
          <w:sz w:val="22"/>
          <w:szCs w:val="22"/>
        </w:rPr>
        <w:t>Khalid Hussain, Founder &amp; Chief Executive, Council of Minorities</w:t>
      </w:r>
    </w:p>
    <w:p w:rsidR="00A16DE2" w:rsidRPr="00411E51" w:rsidRDefault="002650C2" w:rsidP="0053369B">
      <w:pPr>
        <w:ind w:left="720" w:firstLine="720"/>
        <w:contextualSpacing/>
        <w:rPr>
          <w:rFonts w:ascii="Arial" w:hAnsi="Arial" w:cs="Arial"/>
          <w:sz w:val="22"/>
          <w:szCs w:val="22"/>
        </w:rPr>
      </w:pPr>
      <w:r w:rsidRPr="00411E51">
        <w:rPr>
          <w:rFonts w:ascii="Arial" w:hAnsi="Arial" w:cs="Arial"/>
          <w:sz w:val="22"/>
          <w:szCs w:val="22"/>
        </w:rPr>
        <w:t>Former UN Minority Fellow-2008</w:t>
      </w:r>
    </w:p>
    <w:p w:rsidR="002650C2" w:rsidRPr="00411E51" w:rsidRDefault="002650C2" w:rsidP="0053369B">
      <w:pPr>
        <w:ind w:left="720" w:firstLine="720"/>
        <w:contextualSpacing/>
        <w:rPr>
          <w:rFonts w:ascii="Arial" w:hAnsi="Arial" w:cs="Arial"/>
          <w:sz w:val="22"/>
          <w:szCs w:val="22"/>
        </w:rPr>
      </w:pPr>
      <w:r w:rsidRPr="00411E51">
        <w:rPr>
          <w:rFonts w:ascii="Arial" w:hAnsi="Arial" w:cs="Arial"/>
          <w:sz w:val="22"/>
          <w:szCs w:val="22"/>
        </w:rPr>
        <w:t xml:space="preserve">Email: </w:t>
      </w:r>
      <w:hyperlink r:id="rId10" w:history="1">
        <w:r w:rsidRPr="00411E51">
          <w:rPr>
            <w:rStyle w:val="Hyperlink"/>
            <w:rFonts w:ascii="Arial" w:hAnsi="Arial" w:cs="Arial"/>
            <w:sz w:val="22"/>
            <w:szCs w:val="22"/>
          </w:rPr>
          <w:t>khalid.aygusc@gmail.com</w:t>
        </w:r>
      </w:hyperlink>
    </w:p>
    <w:p w:rsidR="002650C2" w:rsidRPr="00411E51" w:rsidRDefault="002650C2" w:rsidP="0053369B">
      <w:pPr>
        <w:ind w:left="720" w:firstLine="720"/>
        <w:contextualSpacing/>
        <w:rPr>
          <w:rFonts w:ascii="Arial" w:hAnsi="Arial" w:cs="Arial"/>
          <w:sz w:val="22"/>
          <w:szCs w:val="22"/>
        </w:rPr>
      </w:pPr>
      <w:r w:rsidRPr="00411E51">
        <w:rPr>
          <w:rFonts w:ascii="Arial" w:hAnsi="Arial" w:cs="Arial"/>
          <w:sz w:val="22"/>
          <w:szCs w:val="22"/>
        </w:rPr>
        <w:t>Cell: +8801911479073</w:t>
      </w:r>
    </w:p>
    <w:p w:rsidR="002650C2" w:rsidRPr="00411E51" w:rsidRDefault="002650C2" w:rsidP="0053369B">
      <w:pPr>
        <w:contextualSpacing/>
        <w:rPr>
          <w:rFonts w:ascii="Arial" w:hAnsi="Arial" w:cs="Arial"/>
          <w:sz w:val="22"/>
          <w:szCs w:val="22"/>
        </w:rPr>
      </w:pPr>
    </w:p>
    <w:p w:rsidR="002650C2" w:rsidRPr="00411E51" w:rsidRDefault="00EC5604" w:rsidP="0053369B">
      <w:pPr>
        <w:pStyle w:val="NormalWeb"/>
        <w:spacing w:before="0" w:beforeAutospacing="0" w:after="0" w:afterAutospacing="0"/>
        <w:contextualSpacing/>
        <w:rPr>
          <w:rFonts w:ascii="Arial" w:hAnsi="Arial" w:cs="Arial"/>
          <w:color w:val="000000"/>
          <w:sz w:val="22"/>
          <w:szCs w:val="22"/>
          <w:shd w:val="clear" w:color="auto" w:fill="FFFFFF"/>
        </w:rPr>
      </w:pPr>
      <w:r w:rsidRPr="00411E51">
        <w:rPr>
          <w:rFonts w:ascii="Arial" w:hAnsi="Arial" w:cs="Arial"/>
          <w:b/>
          <w:bCs/>
          <w:color w:val="000000"/>
          <w:sz w:val="22"/>
          <w:szCs w:val="22"/>
        </w:rPr>
        <w:t xml:space="preserve">Namati </w:t>
      </w:r>
      <w:r w:rsidR="002650C2" w:rsidRPr="00411E51">
        <w:rPr>
          <w:rFonts w:ascii="Arial" w:hAnsi="Arial" w:cs="Arial"/>
          <w:bCs/>
          <w:color w:val="000000"/>
          <w:sz w:val="22"/>
          <w:szCs w:val="22"/>
        </w:rPr>
        <w:t>(</w:t>
      </w:r>
      <w:hyperlink r:id="rId11" w:history="1">
        <w:r w:rsidR="002650C2" w:rsidRPr="00411E51">
          <w:rPr>
            <w:rStyle w:val="Hyperlink"/>
            <w:rFonts w:ascii="Arial" w:hAnsi="Arial" w:cs="Arial"/>
            <w:bCs/>
            <w:sz w:val="22"/>
            <w:szCs w:val="22"/>
          </w:rPr>
          <w:t>www.namati.org</w:t>
        </w:r>
      </w:hyperlink>
      <w:r w:rsidR="002650C2" w:rsidRPr="00411E51">
        <w:rPr>
          <w:rFonts w:ascii="Arial" w:hAnsi="Arial" w:cs="Arial"/>
          <w:bCs/>
          <w:color w:val="000000"/>
          <w:sz w:val="22"/>
          <w:szCs w:val="22"/>
        </w:rPr>
        <w:t>)</w:t>
      </w:r>
      <w:r w:rsidR="002650C2" w:rsidRPr="00411E51">
        <w:rPr>
          <w:rFonts w:ascii="Arial" w:hAnsi="Arial" w:cs="Arial"/>
          <w:b/>
          <w:bCs/>
          <w:color w:val="000000"/>
          <w:sz w:val="22"/>
          <w:szCs w:val="22"/>
        </w:rPr>
        <w:t xml:space="preserve"> </w:t>
      </w:r>
      <w:r w:rsidRPr="00411E51">
        <w:rPr>
          <w:rFonts w:ascii="Arial" w:hAnsi="Arial" w:cs="Arial"/>
          <w:bCs/>
          <w:color w:val="000000"/>
          <w:sz w:val="22"/>
          <w:szCs w:val="22"/>
        </w:rPr>
        <w:t xml:space="preserve">is </w:t>
      </w:r>
      <w:r w:rsidR="002650C2" w:rsidRPr="00411E51">
        <w:rPr>
          <w:rFonts w:ascii="Arial" w:hAnsi="Arial" w:cs="Arial"/>
          <w:bCs/>
          <w:color w:val="000000"/>
          <w:sz w:val="22"/>
          <w:szCs w:val="22"/>
        </w:rPr>
        <w:t xml:space="preserve">an international NGO </w:t>
      </w:r>
      <w:r w:rsidRPr="00411E51">
        <w:rPr>
          <w:rFonts w:ascii="Arial" w:hAnsi="Arial" w:cs="Arial"/>
          <w:bCs/>
          <w:color w:val="000000"/>
          <w:sz w:val="22"/>
          <w:szCs w:val="22"/>
        </w:rPr>
        <w:t>dedicated to putting the power of law in the hands of people.</w:t>
      </w:r>
      <w:r w:rsidR="002650C2" w:rsidRPr="00411E51">
        <w:rPr>
          <w:rFonts w:ascii="Arial" w:hAnsi="Arial" w:cs="Arial"/>
          <w:color w:val="222222"/>
          <w:sz w:val="22"/>
          <w:szCs w:val="22"/>
        </w:rPr>
        <w:t xml:space="preserve"> Namati is building a global movement of community paralegals who</w:t>
      </w:r>
      <w:r w:rsidR="002650C2" w:rsidRPr="00411E51">
        <w:rPr>
          <w:rFonts w:ascii="Arial" w:hAnsi="Arial" w:cs="Arial"/>
          <w:color w:val="000000"/>
          <w:sz w:val="22"/>
          <w:szCs w:val="22"/>
        </w:rPr>
        <w:t xml:space="preserve"> give people the power to understand, use and shape the law. Namati takes on justice challenges like realizing effective citizenship rights and enforcing environmental law. Our paralegals track data on every case and use that information to advocate for systemic changes. </w:t>
      </w:r>
      <w:r w:rsidR="002650C2" w:rsidRPr="00411E51">
        <w:rPr>
          <w:rFonts w:ascii="Arial" w:hAnsi="Arial" w:cs="Arial"/>
          <w:color w:val="000000"/>
          <w:sz w:val="22"/>
          <w:szCs w:val="22"/>
          <w:shd w:val="clear" w:color="auto" w:fill="FFFFFF"/>
        </w:rPr>
        <w:t xml:space="preserve">Namati convenes the </w:t>
      </w:r>
      <w:r w:rsidR="002650C2" w:rsidRPr="00411E51">
        <w:rPr>
          <w:rFonts w:ascii="Arial" w:hAnsi="Arial" w:cs="Arial"/>
          <w:bCs/>
          <w:color w:val="000000"/>
          <w:sz w:val="22"/>
          <w:szCs w:val="22"/>
          <w:shd w:val="clear" w:color="auto" w:fill="FFFFFF"/>
        </w:rPr>
        <w:t>Global Legal Empowerment Network</w:t>
      </w:r>
      <w:r w:rsidR="002650C2" w:rsidRPr="00411E51">
        <w:rPr>
          <w:rFonts w:ascii="Arial" w:hAnsi="Arial" w:cs="Arial"/>
          <w:color w:val="000000"/>
          <w:sz w:val="22"/>
          <w:szCs w:val="22"/>
          <w:shd w:val="clear" w:color="auto" w:fill="FFFFFF"/>
        </w:rPr>
        <w:t xml:space="preserve">, which is made up of </w:t>
      </w:r>
      <w:r w:rsidR="002650C2" w:rsidRPr="00411E51">
        <w:rPr>
          <w:rFonts w:ascii="Arial" w:hAnsi="Arial" w:cs="Arial"/>
          <w:bCs/>
          <w:color w:val="000000"/>
          <w:sz w:val="22"/>
          <w:szCs w:val="22"/>
          <w:shd w:val="clear" w:color="auto" w:fill="FFFFFF"/>
        </w:rPr>
        <w:t>over 1000+ groups</w:t>
      </w:r>
      <w:r w:rsidR="002650C2" w:rsidRPr="00411E51">
        <w:rPr>
          <w:rFonts w:ascii="Arial" w:hAnsi="Arial" w:cs="Arial"/>
          <w:color w:val="000000"/>
          <w:sz w:val="22"/>
          <w:szCs w:val="22"/>
          <w:shd w:val="clear" w:color="auto" w:fill="FFFFFF"/>
        </w:rPr>
        <w:t xml:space="preserve"> and 4,000+ individuals from 150 countries. </w:t>
      </w:r>
    </w:p>
    <w:p w:rsidR="002650C2" w:rsidRPr="00411E51" w:rsidRDefault="002650C2" w:rsidP="0053369B">
      <w:pPr>
        <w:pStyle w:val="NormalWeb"/>
        <w:spacing w:before="0" w:beforeAutospacing="0" w:after="0" w:afterAutospacing="0"/>
        <w:contextualSpacing/>
        <w:rPr>
          <w:rFonts w:ascii="Arial" w:hAnsi="Arial" w:cs="Arial"/>
          <w:color w:val="000000"/>
          <w:sz w:val="22"/>
          <w:szCs w:val="22"/>
          <w:shd w:val="clear" w:color="auto" w:fill="FFFFFF"/>
        </w:rPr>
      </w:pPr>
    </w:p>
    <w:p w:rsidR="002650C2" w:rsidRPr="00411E51" w:rsidRDefault="002650C2" w:rsidP="0053369B">
      <w:pPr>
        <w:pStyle w:val="NormalWeb"/>
        <w:spacing w:before="0" w:beforeAutospacing="0" w:after="0" w:afterAutospacing="0"/>
        <w:contextualSpacing/>
        <w:rPr>
          <w:rFonts w:ascii="Arial" w:hAnsi="Arial" w:cs="Arial"/>
          <w:color w:val="000000"/>
          <w:sz w:val="22"/>
          <w:szCs w:val="22"/>
          <w:shd w:val="clear" w:color="auto" w:fill="FFFFFF"/>
        </w:rPr>
      </w:pPr>
      <w:r w:rsidRPr="00411E51">
        <w:rPr>
          <w:rFonts w:ascii="Arial" w:hAnsi="Arial" w:cs="Arial"/>
          <w:color w:val="000000"/>
          <w:sz w:val="22"/>
          <w:szCs w:val="22"/>
          <w:shd w:val="clear" w:color="auto" w:fill="FFFFFF"/>
        </w:rPr>
        <w:tab/>
        <w:t>Laura Goodwin, Citizenship Program Director, Namati</w:t>
      </w:r>
    </w:p>
    <w:p w:rsidR="002650C2" w:rsidRPr="00411E51" w:rsidRDefault="002650C2" w:rsidP="0053369B">
      <w:pPr>
        <w:pStyle w:val="NormalWeb"/>
        <w:spacing w:before="0" w:beforeAutospacing="0" w:after="0" w:afterAutospacing="0"/>
        <w:contextualSpacing/>
        <w:rPr>
          <w:rFonts w:ascii="Arial" w:hAnsi="Arial" w:cs="Arial"/>
          <w:color w:val="000000"/>
          <w:sz w:val="22"/>
          <w:szCs w:val="22"/>
          <w:shd w:val="clear" w:color="auto" w:fill="FFFFFF"/>
        </w:rPr>
      </w:pPr>
      <w:r w:rsidRPr="00411E51">
        <w:rPr>
          <w:rFonts w:ascii="Arial" w:hAnsi="Arial" w:cs="Arial"/>
          <w:color w:val="000000"/>
          <w:sz w:val="22"/>
          <w:szCs w:val="22"/>
          <w:shd w:val="clear" w:color="auto" w:fill="FFFFFF"/>
        </w:rPr>
        <w:tab/>
      </w:r>
      <w:r w:rsidRPr="00411E51">
        <w:rPr>
          <w:rFonts w:ascii="Arial" w:hAnsi="Arial" w:cs="Arial"/>
          <w:color w:val="000000"/>
          <w:sz w:val="22"/>
          <w:szCs w:val="22"/>
          <w:shd w:val="clear" w:color="auto" w:fill="FFFFFF"/>
        </w:rPr>
        <w:tab/>
        <w:t xml:space="preserve">Email: </w:t>
      </w:r>
      <w:hyperlink r:id="rId12" w:history="1">
        <w:r w:rsidRPr="00411E51">
          <w:rPr>
            <w:rStyle w:val="Hyperlink"/>
            <w:rFonts w:ascii="Arial" w:hAnsi="Arial" w:cs="Arial"/>
            <w:sz w:val="22"/>
            <w:szCs w:val="22"/>
            <w:shd w:val="clear" w:color="auto" w:fill="FFFFFF"/>
          </w:rPr>
          <w:t>lauragoodwin@namati.org</w:t>
        </w:r>
      </w:hyperlink>
    </w:p>
    <w:p w:rsidR="002650C2" w:rsidRPr="00411E51" w:rsidRDefault="002650C2" w:rsidP="0053369B">
      <w:pPr>
        <w:pStyle w:val="NormalWeb"/>
        <w:spacing w:before="0" w:beforeAutospacing="0" w:after="0" w:afterAutospacing="0"/>
        <w:contextualSpacing/>
        <w:rPr>
          <w:rFonts w:ascii="Arial" w:hAnsi="Arial" w:cs="Arial"/>
          <w:color w:val="000000"/>
          <w:sz w:val="22"/>
          <w:szCs w:val="22"/>
          <w:shd w:val="clear" w:color="auto" w:fill="FFFFFF"/>
        </w:rPr>
      </w:pPr>
      <w:r w:rsidRPr="00411E51">
        <w:rPr>
          <w:rFonts w:ascii="Arial" w:hAnsi="Arial" w:cs="Arial"/>
          <w:color w:val="000000"/>
          <w:sz w:val="22"/>
          <w:szCs w:val="22"/>
          <w:shd w:val="clear" w:color="auto" w:fill="FFFFFF"/>
        </w:rPr>
        <w:tab/>
      </w:r>
      <w:r w:rsidRPr="00411E51">
        <w:rPr>
          <w:rFonts w:ascii="Arial" w:hAnsi="Arial" w:cs="Arial"/>
          <w:color w:val="000000"/>
          <w:sz w:val="22"/>
          <w:szCs w:val="22"/>
          <w:shd w:val="clear" w:color="auto" w:fill="FFFFFF"/>
        </w:rPr>
        <w:tab/>
        <w:t>Cell: +254772861388</w:t>
      </w:r>
    </w:p>
    <w:p w:rsidR="00EC5604" w:rsidRPr="00411E51" w:rsidRDefault="00EC5604" w:rsidP="0053369B">
      <w:pPr>
        <w:pStyle w:val="NormalWeb"/>
        <w:spacing w:before="0" w:beforeAutospacing="0" w:after="0" w:afterAutospacing="0"/>
        <w:ind w:left="-720"/>
        <w:contextualSpacing/>
        <w:rPr>
          <w:rFonts w:ascii="Arial" w:hAnsi="Arial" w:cs="Arial"/>
        </w:rPr>
      </w:pPr>
    </w:p>
    <w:p w:rsidR="00463B25" w:rsidRPr="00411E51" w:rsidRDefault="00463B25" w:rsidP="0053369B">
      <w:pPr>
        <w:contextualSpacing/>
        <w:rPr>
          <w:rFonts w:ascii="Arial" w:hAnsi="Arial" w:cs="Arial"/>
          <w:color w:val="000000"/>
          <w:sz w:val="22"/>
          <w:szCs w:val="22"/>
          <w:shd w:val="clear" w:color="auto" w:fill="FFFFFF"/>
        </w:rPr>
      </w:pPr>
    </w:p>
    <w:p w:rsidR="00822F5C" w:rsidRPr="00411E51" w:rsidRDefault="002650C2" w:rsidP="0053369B">
      <w:pPr>
        <w:contextualSpacing/>
        <w:rPr>
          <w:rFonts w:ascii="Arial" w:hAnsi="Arial" w:cs="Arial"/>
          <w:b/>
          <w:bCs/>
          <w:sz w:val="22"/>
          <w:szCs w:val="22"/>
        </w:rPr>
      </w:pPr>
      <w:r w:rsidRPr="00411E51">
        <w:rPr>
          <w:rFonts w:ascii="Arial" w:hAnsi="Arial" w:cs="Arial"/>
          <w:color w:val="000000"/>
          <w:sz w:val="22"/>
          <w:szCs w:val="22"/>
          <w:shd w:val="clear" w:color="auto" w:fill="FFFFFF"/>
        </w:rPr>
        <w:t>Namati and Council of Minorities have partnered since 2013 to implement a community-based paralegal program focused on citizenship</w:t>
      </w:r>
      <w:r w:rsidR="00463B25" w:rsidRPr="00411E51">
        <w:rPr>
          <w:rFonts w:ascii="Arial" w:hAnsi="Arial" w:cs="Arial"/>
          <w:color w:val="000000"/>
          <w:sz w:val="22"/>
          <w:szCs w:val="22"/>
          <w:shd w:val="clear" w:color="auto" w:fill="FFFFFF"/>
        </w:rPr>
        <w:t xml:space="preserve"> and related</w:t>
      </w:r>
      <w:r w:rsidRPr="00411E51">
        <w:rPr>
          <w:rFonts w:ascii="Arial" w:hAnsi="Arial" w:cs="Arial"/>
          <w:color w:val="000000"/>
          <w:sz w:val="22"/>
          <w:szCs w:val="22"/>
          <w:shd w:val="clear" w:color="auto" w:fill="FFFFFF"/>
        </w:rPr>
        <w:t xml:space="preserve"> rights of the Urdu-speaking community </w:t>
      </w:r>
      <w:r w:rsidR="00463B25" w:rsidRPr="00411E51">
        <w:rPr>
          <w:rFonts w:ascii="Arial" w:hAnsi="Arial" w:cs="Arial"/>
          <w:color w:val="000000"/>
          <w:sz w:val="22"/>
          <w:szCs w:val="22"/>
          <w:shd w:val="clear" w:color="auto" w:fill="FFFFFF"/>
        </w:rPr>
        <w:t xml:space="preserve">in Bangladesh. Paralegals are </w:t>
      </w:r>
      <w:r w:rsidR="00510D54" w:rsidRPr="00411E51">
        <w:rPr>
          <w:rFonts w:ascii="Arial" w:hAnsi="Arial" w:cs="Arial"/>
          <w:color w:val="000000"/>
          <w:sz w:val="22"/>
          <w:szCs w:val="22"/>
          <w:shd w:val="clear" w:color="auto" w:fill="FFFFFF"/>
        </w:rPr>
        <w:t xml:space="preserve">recruited from and </w:t>
      </w:r>
      <w:r w:rsidR="00463B25" w:rsidRPr="00411E51">
        <w:rPr>
          <w:rFonts w:ascii="Arial" w:hAnsi="Arial" w:cs="Arial"/>
          <w:color w:val="000000"/>
          <w:sz w:val="22"/>
          <w:szCs w:val="22"/>
          <w:shd w:val="clear" w:color="auto" w:fill="FFFFFF"/>
        </w:rPr>
        <w:t xml:space="preserve">active in </w:t>
      </w:r>
      <w:r w:rsidR="00510D54" w:rsidRPr="00411E51">
        <w:rPr>
          <w:rFonts w:ascii="Arial" w:hAnsi="Arial" w:cs="Arial"/>
          <w:color w:val="000000"/>
          <w:sz w:val="22"/>
          <w:szCs w:val="22"/>
          <w:shd w:val="clear" w:color="auto" w:fill="FFFFFF"/>
        </w:rPr>
        <w:t xml:space="preserve">dozens of </w:t>
      </w:r>
      <w:r w:rsidR="00463B25" w:rsidRPr="00411E51">
        <w:rPr>
          <w:rFonts w:ascii="Arial" w:hAnsi="Arial" w:cs="Arial"/>
          <w:color w:val="000000"/>
          <w:sz w:val="22"/>
          <w:szCs w:val="22"/>
          <w:shd w:val="clear" w:color="auto" w:fill="FFFFFF"/>
        </w:rPr>
        <w:t>Urdu-speaking camps in 7 cities across the country</w:t>
      </w:r>
      <w:r w:rsidR="001D12EE" w:rsidRPr="00411E51">
        <w:rPr>
          <w:rFonts w:ascii="Arial" w:hAnsi="Arial" w:cs="Arial"/>
          <w:color w:val="000000"/>
          <w:sz w:val="22"/>
          <w:szCs w:val="22"/>
          <w:shd w:val="clear" w:color="auto" w:fill="FFFFFF"/>
        </w:rPr>
        <w:t xml:space="preserve"> empowering camp residents to acquire and use citizenship-related documents. </w:t>
      </w:r>
    </w:p>
    <w:p w:rsidR="00EC5604" w:rsidRPr="00411E51" w:rsidRDefault="00EC5604" w:rsidP="0053369B">
      <w:pPr>
        <w:contextualSpacing/>
        <w:rPr>
          <w:rFonts w:ascii="Arial" w:hAnsi="Arial" w:cs="Arial"/>
          <w:b/>
          <w:bCs/>
          <w:sz w:val="22"/>
          <w:szCs w:val="22"/>
        </w:rPr>
      </w:pPr>
    </w:p>
    <w:p w:rsidR="00EC5604" w:rsidRPr="00E84664" w:rsidRDefault="004B33B3" w:rsidP="0053369B">
      <w:pPr>
        <w:contextualSpacing/>
        <w:rPr>
          <w:rFonts w:ascii="Arial" w:hAnsi="Arial" w:cs="Arial"/>
          <w:b/>
          <w:bCs/>
        </w:rPr>
      </w:pPr>
      <w:r w:rsidRPr="00E84664">
        <w:rPr>
          <w:rFonts w:ascii="Arial" w:hAnsi="Arial" w:cs="Arial"/>
          <w:b/>
          <w:bCs/>
        </w:rPr>
        <w:t>Summary of Key I</w:t>
      </w:r>
      <w:r w:rsidR="00DA127D" w:rsidRPr="00E84664">
        <w:rPr>
          <w:rFonts w:ascii="Arial" w:hAnsi="Arial" w:cs="Arial"/>
          <w:b/>
          <w:bCs/>
        </w:rPr>
        <w:t>ssues</w:t>
      </w:r>
      <w:r w:rsidR="006B34CD" w:rsidRPr="00E84664">
        <w:rPr>
          <w:rFonts w:ascii="Arial" w:hAnsi="Arial" w:cs="Arial"/>
          <w:b/>
          <w:bCs/>
        </w:rPr>
        <w:t xml:space="preserve"> and </w:t>
      </w:r>
      <w:r w:rsidRPr="00E84664">
        <w:rPr>
          <w:rFonts w:ascii="Arial" w:hAnsi="Arial" w:cs="Arial"/>
          <w:b/>
          <w:bCs/>
        </w:rPr>
        <w:t>Rights V</w:t>
      </w:r>
      <w:r w:rsidR="00DA127D" w:rsidRPr="00E84664">
        <w:rPr>
          <w:rFonts w:ascii="Arial" w:hAnsi="Arial" w:cs="Arial"/>
          <w:b/>
          <w:bCs/>
        </w:rPr>
        <w:t>iolations</w:t>
      </w:r>
    </w:p>
    <w:p w:rsidR="00EC5604" w:rsidRPr="00411E51" w:rsidRDefault="00EC5604" w:rsidP="0053369B">
      <w:pPr>
        <w:contextualSpacing/>
        <w:rPr>
          <w:rFonts w:ascii="Arial" w:hAnsi="Arial" w:cs="Arial"/>
          <w:b/>
          <w:bCs/>
          <w:sz w:val="22"/>
          <w:szCs w:val="22"/>
        </w:rPr>
      </w:pPr>
    </w:p>
    <w:p w:rsidR="00F83772" w:rsidRDefault="00F83772" w:rsidP="0053369B">
      <w:pPr>
        <w:pStyle w:val="ListParagraph"/>
        <w:numPr>
          <w:ilvl w:val="0"/>
          <w:numId w:val="3"/>
        </w:numPr>
        <w:spacing w:after="0" w:line="240" w:lineRule="auto"/>
        <w:ind w:left="180"/>
        <w:jc w:val="both"/>
        <w:rPr>
          <w:rFonts w:ascii="Arial" w:hAnsi="Arial" w:cs="Arial"/>
          <w:bCs/>
          <w:lang w:val="en-GB"/>
        </w:rPr>
      </w:pPr>
      <w:r w:rsidRPr="0053369B">
        <w:rPr>
          <w:rFonts w:ascii="Arial" w:hAnsi="Arial" w:cs="Arial"/>
          <w:bCs/>
          <w:lang w:val="en-GB"/>
        </w:rPr>
        <w:t xml:space="preserve">Despite a 2008 High Court judgement that confirmed the Urdu-speaking community as Bangladeshi, basic rights to non-discrimination, documentation, employment, an adequate standard of living, adequate housing and security of land, and health remain elusive for hundreds of thousands of Urdu-speakers in Bangladesh. As a linguistic minority, few options exist for the community to fully enjoy and perpetuate its culture or the Urdu language, and constitutional provisions have restricted the ability of minority groups and indigenous peoples in Bangladesh to get full recognition of their identity. A current draft Citizenship Bill (2016) also increases the risk that Urdu-speakers could again become stateless through arbitrary measures. Below we explain in more detail the current situation of implementation of these rights for Urdu-speakers and offer recommendations to the Bangladesh government for better alignment with international human rights standards. </w:t>
      </w:r>
    </w:p>
    <w:p w:rsidR="00791197" w:rsidRDefault="00791197" w:rsidP="0053369B">
      <w:pPr>
        <w:ind w:left="180"/>
        <w:contextualSpacing/>
        <w:jc w:val="both"/>
        <w:rPr>
          <w:rFonts w:ascii="Arial" w:hAnsi="Arial" w:cs="Arial"/>
          <w:b/>
          <w:bCs/>
          <w:sz w:val="22"/>
          <w:szCs w:val="22"/>
          <w:lang w:val="en-GB"/>
        </w:rPr>
      </w:pPr>
    </w:p>
    <w:p w:rsidR="0077197F" w:rsidRPr="0053369B" w:rsidRDefault="009049B5" w:rsidP="0053369B">
      <w:pPr>
        <w:contextualSpacing/>
        <w:jc w:val="both"/>
        <w:rPr>
          <w:rFonts w:ascii="Arial" w:hAnsi="Arial" w:cs="Arial"/>
          <w:b/>
          <w:bCs/>
          <w:lang w:val="en-GB"/>
        </w:rPr>
      </w:pPr>
      <w:r w:rsidRPr="0053369B">
        <w:rPr>
          <w:rFonts w:ascii="Arial" w:hAnsi="Arial" w:cs="Arial"/>
          <w:b/>
          <w:bCs/>
          <w:lang w:val="en-GB"/>
        </w:rPr>
        <w:t>Introduction &amp; Background</w:t>
      </w:r>
    </w:p>
    <w:p w:rsidR="009049B5" w:rsidRPr="00411E51" w:rsidRDefault="009049B5" w:rsidP="0053369B">
      <w:pPr>
        <w:ind w:left="180"/>
        <w:contextualSpacing/>
        <w:jc w:val="both"/>
        <w:rPr>
          <w:rFonts w:ascii="Arial" w:hAnsi="Arial" w:cs="Arial"/>
          <w:b/>
          <w:bCs/>
          <w:sz w:val="22"/>
          <w:szCs w:val="22"/>
          <w:lang w:val="en-GB"/>
        </w:rPr>
      </w:pPr>
    </w:p>
    <w:p w:rsidR="00371DFB" w:rsidRPr="0053369B" w:rsidRDefault="002C7ECE"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Approximately three hundred</w:t>
      </w:r>
      <w:r w:rsidR="009049B5" w:rsidRPr="0053369B">
        <w:rPr>
          <w:rFonts w:ascii="Arial" w:hAnsi="Arial" w:cs="Arial"/>
        </w:rPr>
        <w:t xml:space="preserve"> thousand Urdu-</w:t>
      </w:r>
      <w:r w:rsidR="00500E17" w:rsidRPr="0053369B">
        <w:rPr>
          <w:rFonts w:ascii="Arial" w:hAnsi="Arial" w:cs="Arial"/>
        </w:rPr>
        <w:t xml:space="preserve">speaking </w:t>
      </w:r>
      <w:r w:rsidR="00BD7A98" w:rsidRPr="0053369B">
        <w:rPr>
          <w:rFonts w:ascii="Arial" w:hAnsi="Arial" w:cs="Arial"/>
        </w:rPr>
        <w:t>Bihar</w:t>
      </w:r>
      <w:r w:rsidR="00500E17" w:rsidRPr="0053369B">
        <w:rPr>
          <w:rFonts w:ascii="Arial" w:hAnsi="Arial" w:cs="Arial"/>
        </w:rPr>
        <w:t>is</w:t>
      </w:r>
      <w:r w:rsidR="009049B5" w:rsidRPr="0053369B">
        <w:rPr>
          <w:rFonts w:ascii="Arial" w:hAnsi="Arial" w:cs="Arial"/>
        </w:rPr>
        <w:t>, a</w:t>
      </w:r>
      <w:r w:rsidRPr="0053369B">
        <w:rPr>
          <w:rFonts w:ascii="Arial" w:hAnsi="Arial" w:cs="Arial"/>
        </w:rPr>
        <w:t xml:space="preserve"> linguistic minority</w:t>
      </w:r>
      <w:r w:rsidR="009049B5" w:rsidRPr="0053369B">
        <w:rPr>
          <w:rFonts w:ascii="Arial" w:hAnsi="Arial" w:cs="Arial"/>
        </w:rPr>
        <w:t>, are</w:t>
      </w:r>
      <w:r w:rsidR="00371DFB" w:rsidRPr="0053369B">
        <w:rPr>
          <w:rFonts w:ascii="Arial" w:hAnsi="Arial" w:cs="Arial"/>
        </w:rPr>
        <w:t xml:space="preserve"> living</w:t>
      </w:r>
      <w:r w:rsidR="009049B5" w:rsidRPr="0053369B">
        <w:rPr>
          <w:rFonts w:ascii="Arial" w:hAnsi="Arial" w:cs="Arial"/>
        </w:rPr>
        <w:t xml:space="preserve"> in 116 inhuman c</w:t>
      </w:r>
      <w:r w:rsidR="00500E17" w:rsidRPr="0053369B">
        <w:rPr>
          <w:rFonts w:ascii="Arial" w:hAnsi="Arial" w:cs="Arial"/>
        </w:rPr>
        <w:t xml:space="preserve">amps in Bangladesh. In Bangladesh they are identified in the local society by different nomenclatures, such as non-Bengalis, Biharis and </w:t>
      </w:r>
      <w:r w:rsidR="00BD7A98" w:rsidRPr="0053369B">
        <w:rPr>
          <w:rFonts w:ascii="Arial" w:hAnsi="Arial" w:cs="Arial"/>
        </w:rPr>
        <w:t>Urdu</w:t>
      </w:r>
      <w:r w:rsidR="009049B5" w:rsidRPr="0053369B">
        <w:rPr>
          <w:rFonts w:ascii="Arial" w:hAnsi="Arial" w:cs="Arial"/>
        </w:rPr>
        <w:t>-</w:t>
      </w:r>
      <w:r w:rsidR="00BD7A98" w:rsidRPr="0053369B">
        <w:rPr>
          <w:rFonts w:ascii="Arial" w:hAnsi="Arial" w:cs="Arial"/>
        </w:rPr>
        <w:t xml:space="preserve"> speaking</w:t>
      </w:r>
      <w:r w:rsidR="009049B5" w:rsidRPr="0053369B">
        <w:rPr>
          <w:rFonts w:ascii="Arial" w:hAnsi="Arial" w:cs="Arial"/>
        </w:rPr>
        <w:t>,</w:t>
      </w:r>
      <w:r w:rsidR="00BD7A98" w:rsidRPr="0053369B">
        <w:rPr>
          <w:rFonts w:ascii="Arial" w:hAnsi="Arial" w:cs="Arial"/>
        </w:rPr>
        <w:t xml:space="preserve"> </w:t>
      </w:r>
      <w:r w:rsidR="00D40DCB">
        <w:rPr>
          <w:rFonts w:ascii="Arial" w:hAnsi="Arial" w:cs="Arial"/>
        </w:rPr>
        <w:t>among others</w:t>
      </w:r>
      <w:r w:rsidR="00500E17" w:rsidRPr="0053369B">
        <w:rPr>
          <w:rFonts w:ascii="Arial" w:hAnsi="Arial" w:cs="Arial"/>
        </w:rPr>
        <w:t xml:space="preserve">. </w:t>
      </w:r>
      <w:r w:rsidR="00371DFB" w:rsidRPr="0053369B">
        <w:rPr>
          <w:rFonts w:ascii="Arial" w:hAnsi="Arial" w:cs="Arial"/>
        </w:rPr>
        <w:t xml:space="preserve">In 2008 </w:t>
      </w:r>
      <w:r w:rsidR="009049B5" w:rsidRPr="0053369B">
        <w:rPr>
          <w:rFonts w:ascii="Arial" w:hAnsi="Arial" w:cs="Arial"/>
        </w:rPr>
        <w:t xml:space="preserve">the </w:t>
      </w:r>
      <w:r w:rsidR="00371DFB" w:rsidRPr="0053369B">
        <w:rPr>
          <w:rFonts w:ascii="Arial" w:hAnsi="Arial" w:cs="Arial"/>
        </w:rPr>
        <w:t xml:space="preserve">honorable High Court of Bangladesh </w:t>
      </w:r>
      <w:r w:rsidR="009049B5" w:rsidRPr="0053369B">
        <w:rPr>
          <w:rFonts w:ascii="Arial" w:hAnsi="Arial" w:cs="Arial"/>
        </w:rPr>
        <w:t xml:space="preserve">confirmed their citizenship and gave </w:t>
      </w:r>
      <w:r w:rsidR="00371DFB" w:rsidRPr="0053369B">
        <w:rPr>
          <w:rFonts w:ascii="Arial" w:hAnsi="Arial" w:cs="Arial"/>
        </w:rPr>
        <w:t>their name as Urdu Speaking Bangladeshi</w:t>
      </w:r>
      <w:r w:rsidR="009049B5" w:rsidRPr="0053369B">
        <w:rPr>
          <w:rFonts w:ascii="Arial" w:hAnsi="Arial" w:cs="Arial"/>
        </w:rPr>
        <w:t>.</w:t>
      </w:r>
    </w:p>
    <w:p w:rsidR="009049B5" w:rsidRPr="00411E51" w:rsidRDefault="009049B5" w:rsidP="0053369B">
      <w:pPr>
        <w:ind w:left="180"/>
        <w:contextualSpacing/>
        <w:jc w:val="both"/>
        <w:rPr>
          <w:rFonts w:ascii="Arial" w:hAnsi="Arial" w:cs="Arial"/>
          <w:b/>
          <w:sz w:val="22"/>
          <w:szCs w:val="22"/>
        </w:rPr>
      </w:pPr>
    </w:p>
    <w:p w:rsidR="00500E17" w:rsidRPr="0053369B" w:rsidRDefault="009049B5"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The history of the Urdu-speaking Bangladeshi community goes back to the partition of the Indian sub-continent. </w:t>
      </w:r>
      <w:r w:rsidR="00500E17" w:rsidRPr="0053369B">
        <w:rPr>
          <w:rFonts w:ascii="Arial" w:hAnsi="Arial" w:cs="Arial"/>
        </w:rPr>
        <w:t xml:space="preserve">In 1947 </w:t>
      </w:r>
      <w:r w:rsidRPr="0053369B">
        <w:rPr>
          <w:rFonts w:ascii="Arial" w:hAnsi="Arial" w:cs="Arial"/>
        </w:rPr>
        <w:t>the s</w:t>
      </w:r>
      <w:r w:rsidR="00500E17" w:rsidRPr="0053369B">
        <w:rPr>
          <w:rFonts w:ascii="Arial" w:hAnsi="Arial" w:cs="Arial"/>
        </w:rPr>
        <w:t xml:space="preserve">ub-continent </w:t>
      </w:r>
      <w:r w:rsidRPr="0053369B">
        <w:rPr>
          <w:rFonts w:ascii="Arial" w:hAnsi="Arial" w:cs="Arial"/>
        </w:rPr>
        <w:t xml:space="preserve">experienced two historical events: the creation of India and </w:t>
      </w:r>
      <w:r w:rsidR="00500E17" w:rsidRPr="0053369B">
        <w:rPr>
          <w:rFonts w:ascii="Arial" w:hAnsi="Arial" w:cs="Arial"/>
        </w:rPr>
        <w:t xml:space="preserve">Pakistan and </w:t>
      </w:r>
      <w:r w:rsidRPr="0053369B">
        <w:rPr>
          <w:rFonts w:ascii="Arial" w:hAnsi="Arial" w:cs="Arial"/>
        </w:rPr>
        <w:t xml:space="preserve">the </w:t>
      </w:r>
      <w:r w:rsidR="00500E17" w:rsidRPr="0053369B">
        <w:rPr>
          <w:rFonts w:ascii="Arial" w:hAnsi="Arial" w:cs="Arial"/>
        </w:rPr>
        <w:t>mass migra</w:t>
      </w:r>
      <w:r w:rsidRPr="0053369B">
        <w:rPr>
          <w:rFonts w:ascii="Arial" w:hAnsi="Arial" w:cs="Arial"/>
        </w:rPr>
        <w:t>tion of Hindus, Muslims and Sikh communiti</w:t>
      </w:r>
      <w:r w:rsidR="00500E17" w:rsidRPr="0053369B">
        <w:rPr>
          <w:rFonts w:ascii="Arial" w:hAnsi="Arial" w:cs="Arial"/>
        </w:rPr>
        <w:t xml:space="preserve">es. When India was divided </w:t>
      </w:r>
      <w:r w:rsidR="00D9370A" w:rsidRPr="0053369B">
        <w:rPr>
          <w:rFonts w:ascii="Arial" w:hAnsi="Arial" w:cs="Arial"/>
        </w:rPr>
        <w:t>the</w:t>
      </w:r>
      <w:r w:rsidR="00500E17" w:rsidRPr="0053369B">
        <w:rPr>
          <w:rFonts w:ascii="Arial" w:hAnsi="Arial" w:cs="Arial"/>
        </w:rPr>
        <w:t xml:space="preserve"> creation of Pakistan forced </w:t>
      </w:r>
      <w:r w:rsidR="00D9370A" w:rsidRPr="0053369B">
        <w:rPr>
          <w:rFonts w:ascii="Arial" w:hAnsi="Arial" w:cs="Arial"/>
        </w:rPr>
        <w:t>many</w:t>
      </w:r>
      <w:r w:rsidR="00500E17" w:rsidRPr="0053369B">
        <w:rPr>
          <w:rFonts w:ascii="Arial" w:hAnsi="Arial" w:cs="Arial"/>
        </w:rPr>
        <w:t xml:space="preserve"> Indian Muslims to migrate from their original homeland to East and West Pakistan. Most of immigrants from the Indian States of Bihar, U</w:t>
      </w:r>
      <w:r w:rsidR="00D9370A" w:rsidRPr="0053369B">
        <w:rPr>
          <w:rFonts w:ascii="Arial" w:hAnsi="Arial" w:cs="Arial"/>
        </w:rPr>
        <w:t xml:space="preserve">ttar </w:t>
      </w:r>
      <w:r w:rsidR="00500E17" w:rsidRPr="0053369B">
        <w:rPr>
          <w:rFonts w:ascii="Arial" w:hAnsi="Arial" w:cs="Arial"/>
        </w:rPr>
        <w:t>P</w:t>
      </w:r>
      <w:r w:rsidR="00D9370A" w:rsidRPr="0053369B">
        <w:rPr>
          <w:rFonts w:ascii="Arial" w:hAnsi="Arial" w:cs="Arial"/>
        </w:rPr>
        <w:t>radesh</w:t>
      </w:r>
      <w:r w:rsidR="00500E17" w:rsidRPr="0053369B">
        <w:rPr>
          <w:rFonts w:ascii="Arial" w:hAnsi="Arial" w:cs="Arial"/>
        </w:rPr>
        <w:t xml:space="preserve"> and </w:t>
      </w:r>
      <w:r w:rsidR="00D9370A" w:rsidRPr="0053369B">
        <w:rPr>
          <w:rFonts w:ascii="Arial" w:hAnsi="Arial" w:cs="Arial"/>
        </w:rPr>
        <w:t>W</w:t>
      </w:r>
      <w:r w:rsidR="00500E17" w:rsidRPr="0053369B">
        <w:rPr>
          <w:rFonts w:ascii="Arial" w:hAnsi="Arial" w:cs="Arial"/>
        </w:rPr>
        <w:t>est Bengal came to East Pakistan</w:t>
      </w:r>
      <w:r w:rsidR="00D9370A" w:rsidRPr="0053369B">
        <w:rPr>
          <w:rFonts w:ascii="Arial" w:hAnsi="Arial" w:cs="Arial"/>
        </w:rPr>
        <w:t xml:space="preserve"> (which is now Bangladesh)</w:t>
      </w:r>
      <w:r w:rsidR="00500E17" w:rsidRPr="0053369B">
        <w:rPr>
          <w:rFonts w:ascii="Arial" w:hAnsi="Arial" w:cs="Arial"/>
        </w:rPr>
        <w:t>. The majority of t</w:t>
      </w:r>
      <w:r w:rsidR="00F2697F" w:rsidRPr="0053369B">
        <w:rPr>
          <w:rFonts w:ascii="Arial" w:hAnsi="Arial" w:cs="Arial"/>
        </w:rPr>
        <w:t>h</w:t>
      </w:r>
      <w:r w:rsidR="00500E17" w:rsidRPr="0053369B">
        <w:rPr>
          <w:rFonts w:ascii="Arial" w:hAnsi="Arial" w:cs="Arial"/>
        </w:rPr>
        <w:t>em were Urdu</w:t>
      </w:r>
      <w:r w:rsidR="00D9370A" w:rsidRPr="0053369B">
        <w:rPr>
          <w:rFonts w:ascii="Arial" w:hAnsi="Arial" w:cs="Arial"/>
        </w:rPr>
        <w:t>-s</w:t>
      </w:r>
      <w:r w:rsidR="00500E17" w:rsidRPr="0053369B">
        <w:rPr>
          <w:rFonts w:ascii="Arial" w:hAnsi="Arial" w:cs="Arial"/>
        </w:rPr>
        <w:t xml:space="preserve">peaking. They were called as </w:t>
      </w:r>
      <w:r w:rsidR="00822E24" w:rsidRPr="0053369B">
        <w:rPr>
          <w:rFonts w:ascii="Arial" w:hAnsi="Arial" w:cs="Arial"/>
        </w:rPr>
        <w:t>“Mohajirs</w:t>
      </w:r>
      <w:r w:rsidR="00500E17" w:rsidRPr="0053369B">
        <w:rPr>
          <w:rFonts w:ascii="Arial" w:hAnsi="Arial" w:cs="Arial"/>
        </w:rPr>
        <w:t xml:space="preserve">” meaning refugee, and later they became </w:t>
      </w:r>
      <w:r w:rsidR="00D9370A" w:rsidRPr="0053369B">
        <w:rPr>
          <w:rFonts w:ascii="Arial" w:hAnsi="Arial" w:cs="Arial"/>
        </w:rPr>
        <w:t xml:space="preserve">known as </w:t>
      </w:r>
      <w:r w:rsidR="00500E17" w:rsidRPr="0053369B">
        <w:rPr>
          <w:rFonts w:ascii="Arial" w:hAnsi="Arial" w:cs="Arial"/>
        </w:rPr>
        <w:t xml:space="preserve">Biharis and Stranded Pakistani in Bangladesh. </w:t>
      </w:r>
    </w:p>
    <w:p w:rsidR="00BD6300" w:rsidRPr="00411E51" w:rsidRDefault="00BD6300" w:rsidP="0053369B">
      <w:pPr>
        <w:ind w:left="180"/>
        <w:contextualSpacing/>
        <w:jc w:val="both"/>
        <w:rPr>
          <w:rFonts w:ascii="Arial" w:hAnsi="Arial" w:cs="Arial"/>
          <w:sz w:val="22"/>
          <w:szCs w:val="22"/>
        </w:rPr>
      </w:pPr>
    </w:p>
    <w:p w:rsidR="00B0119E" w:rsidRPr="0053369B" w:rsidRDefault="00BD6300"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In December 1971</w:t>
      </w:r>
      <w:r w:rsidR="00D9370A" w:rsidRPr="0053369B">
        <w:rPr>
          <w:rFonts w:ascii="Arial" w:hAnsi="Arial" w:cs="Arial"/>
        </w:rPr>
        <w:t>,</w:t>
      </w:r>
      <w:r w:rsidRPr="0053369B">
        <w:rPr>
          <w:rFonts w:ascii="Arial" w:hAnsi="Arial" w:cs="Arial"/>
        </w:rPr>
        <w:t xml:space="preserve"> Bengalis</w:t>
      </w:r>
      <w:r w:rsidR="00D9370A" w:rsidRPr="0053369B">
        <w:rPr>
          <w:rFonts w:ascii="Arial" w:hAnsi="Arial" w:cs="Arial"/>
        </w:rPr>
        <w:t xml:space="preserve"> in East Pakistan</w:t>
      </w:r>
      <w:r w:rsidRPr="0053369B">
        <w:rPr>
          <w:rFonts w:ascii="Arial" w:hAnsi="Arial" w:cs="Arial"/>
        </w:rPr>
        <w:t xml:space="preserve"> won independence after fighting the nine</w:t>
      </w:r>
      <w:r w:rsidR="00D40DCB">
        <w:rPr>
          <w:rFonts w:ascii="Arial" w:hAnsi="Arial" w:cs="Arial"/>
        </w:rPr>
        <w:t>- month</w:t>
      </w:r>
      <w:r w:rsidRPr="0053369B">
        <w:rPr>
          <w:rFonts w:ascii="Arial" w:hAnsi="Arial" w:cs="Arial"/>
        </w:rPr>
        <w:t xml:space="preserve"> war of liberation with the Pakistan Army. During the </w:t>
      </w:r>
      <w:r w:rsidR="00D40DCB">
        <w:rPr>
          <w:rFonts w:ascii="Arial" w:hAnsi="Arial" w:cs="Arial"/>
        </w:rPr>
        <w:t>war</w:t>
      </w:r>
      <w:r w:rsidRPr="0053369B">
        <w:rPr>
          <w:rFonts w:ascii="Arial" w:hAnsi="Arial" w:cs="Arial"/>
        </w:rPr>
        <w:t xml:space="preserve"> a section of </w:t>
      </w:r>
      <w:r w:rsidR="00D9370A" w:rsidRPr="0053369B">
        <w:rPr>
          <w:rFonts w:ascii="Arial" w:hAnsi="Arial" w:cs="Arial"/>
        </w:rPr>
        <w:t xml:space="preserve">the </w:t>
      </w:r>
      <w:r w:rsidRPr="0053369B">
        <w:rPr>
          <w:rFonts w:ascii="Arial" w:hAnsi="Arial" w:cs="Arial"/>
        </w:rPr>
        <w:t>Urdu</w:t>
      </w:r>
      <w:r w:rsidR="00D9370A" w:rsidRPr="0053369B">
        <w:rPr>
          <w:rFonts w:ascii="Arial" w:hAnsi="Arial" w:cs="Arial"/>
        </w:rPr>
        <w:t>-</w:t>
      </w:r>
      <w:r w:rsidRPr="0053369B">
        <w:rPr>
          <w:rFonts w:ascii="Arial" w:hAnsi="Arial" w:cs="Arial"/>
        </w:rPr>
        <w:t>speaking Bihari community opposed the creation of Bangladesh. For that</w:t>
      </w:r>
      <w:r w:rsidR="00D9370A" w:rsidRPr="0053369B">
        <w:rPr>
          <w:rFonts w:ascii="Arial" w:hAnsi="Arial" w:cs="Arial"/>
        </w:rPr>
        <w:t>,</w:t>
      </w:r>
      <w:r w:rsidRPr="0053369B">
        <w:rPr>
          <w:rFonts w:ascii="Arial" w:hAnsi="Arial" w:cs="Arial"/>
        </w:rPr>
        <w:t xml:space="preserve"> after </w:t>
      </w:r>
      <w:r w:rsidR="00D9370A" w:rsidRPr="0053369B">
        <w:rPr>
          <w:rFonts w:ascii="Arial" w:hAnsi="Arial" w:cs="Arial"/>
        </w:rPr>
        <w:t xml:space="preserve">the </w:t>
      </w:r>
      <w:r w:rsidRPr="0053369B">
        <w:rPr>
          <w:rFonts w:ascii="Arial" w:hAnsi="Arial" w:cs="Arial"/>
        </w:rPr>
        <w:t>emergence of Bangladesh in 16 December 1971</w:t>
      </w:r>
      <w:r w:rsidR="00D9370A" w:rsidRPr="0053369B">
        <w:rPr>
          <w:rFonts w:ascii="Arial" w:hAnsi="Arial" w:cs="Arial"/>
        </w:rPr>
        <w:t>,</w:t>
      </w:r>
      <w:r w:rsidRPr="0053369B">
        <w:rPr>
          <w:rFonts w:ascii="Arial" w:hAnsi="Arial" w:cs="Arial"/>
        </w:rPr>
        <w:t xml:space="preserve"> the Bihari</w:t>
      </w:r>
      <w:r w:rsidR="00E52103" w:rsidRPr="0053369B">
        <w:rPr>
          <w:rFonts w:ascii="Arial" w:hAnsi="Arial" w:cs="Arial"/>
        </w:rPr>
        <w:t>s</w:t>
      </w:r>
      <w:r w:rsidRPr="0053369B">
        <w:rPr>
          <w:rFonts w:ascii="Arial" w:hAnsi="Arial" w:cs="Arial"/>
        </w:rPr>
        <w:t xml:space="preserve"> became victims of political</w:t>
      </w:r>
      <w:r w:rsidR="00D9370A" w:rsidRPr="0053369B">
        <w:rPr>
          <w:rFonts w:ascii="Arial" w:hAnsi="Arial" w:cs="Arial"/>
        </w:rPr>
        <w:t xml:space="preserve"> violence</w:t>
      </w:r>
      <w:r w:rsidRPr="0053369B">
        <w:rPr>
          <w:rFonts w:ascii="Arial" w:hAnsi="Arial" w:cs="Arial"/>
        </w:rPr>
        <w:t>. About one hundred thousand Bihari</w:t>
      </w:r>
      <w:r w:rsidR="00E52103" w:rsidRPr="0053369B">
        <w:rPr>
          <w:rFonts w:ascii="Arial" w:hAnsi="Arial" w:cs="Arial"/>
        </w:rPr>
        <w:t>s</w:t>
      </w:r>
      <w:r w:rsidRPr="0053369B">
        <w:rPr>
          <w:rFonts w:ascii="Arial" w:hAnsi="Arial" w:cs="Arial"/>
        </w:rPr>
        <w:t xml:space="preserve"> were killed by Bengali freedom fighter</w:t>
      </w:r>
      <w:r w:rsidR="00D40DCB">
        <w:rPr>
          <w:rFonts w:ascii="Arial" w:hAnsi="Arial" w:cs="Arial"/>
        </w:rPr>
        <w:t>s</w:t>
      </w:r>
      <w:r w:rsidRPr="0053369B">
        <w:rPr>
          <w:rFonts w:ascii="Arial" w:hAnsi="Arial" w:cs="Arial"/>
        </w:rPr>
        <w:t xml:space="preserve">. They lost their properties, </w:t>
      </w:r>
      <w:r w:rsidR="00D9370A" w:rsidRPr="0053369B">
        <w:rPr>
          <w:rFonts w:ascii="Arial" w:hAnsi="Arial" w:cs="Arial"/>
        </w:rPr>
        <w:t>s</w:t>
      </w:r>
      <w:r w:rsidRPr="0053369B">
        <w:rPr>
          <w:rFonts w:ascii="Arial" w:hAnsi="Arial" w:cs="Arial"/>
        </w:rPr>
        <w:t xml:space="preserve">ervices, </w:t>
      </w:r>
      <w:r w:rsidR="00D9370A" w:rsidRPr="0053369B">
        <w:rPr>
          <w:rFonts w:ascii="Arial" w:hAnsi="Arial" w:cs="Arial"/>
        </w:rPr>
        <w:t>j</w:t>
      </w:r>
      <w:r w:rsidRPr="0053369B">
        <w:rPr>
          <w:rFonts w:ascii="Arial" w:hAnsi="Arial" w:cs="Arial"/>
        </w:rPr>
        <w:t xml:space="preserve">obs, and became homeless and stateless. </w:t>
      </w:r>
    </w:p>
    <w:p w:rsidR="00B0119E" w:rsidRPr="00411E51" w:rsidRDefault="00B0119E" w:rsidP="0053369B">
      <w:pPr>
        <w:ind w:left="180"/>
        <w:contextualSpacing/>
        <w:jc w:val="both"/>
        <w:rPr>
          <w:rFonts w:ascii="Arial" w:hAnsi="Arial" w:cs="Arial"/>
          <w:sz w:val="22"/>
          <w:szCs w:val="22"/>
        </w:rPr>
      </w:pPr>
    </w:p>
    <w:p w:rsidR="005A06CD" w:rsidRPr="0053369B" w:rsidRDefault="005A06C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During that time</w:t>
      </w:r>
      <w:r w:rsidR="00B137F7" w:rsidRPr="0053369B">
        <w:rPr>
          <w:rFonts w:ascii="Arial" w:hAnsi="Arial" w:cs="Arial"/>
        </w:rPr>
        <w:t xml:space="preserve"> </w:t>
      </w:r>
      <w:r w:rsidR="00D40DCB">
        <w:rPr>
          <w:rFonts w:ascii="Arial" w:hAnsi="Arial" w:cs="Arial"/>
        </w:rPr>
        <w:t xml:space="preserve">the </w:t>
      </w:r>
      <w:r w:rsidR="00B137F7" w:rsidRPr="0053369B">
        <w:rPr>
          <w:rFonts w:ascii="Arial" w:hAnsi="Arial" w:cs="Arial"/>
        </w:rPr>
        <w:t>Geneva</w:t>
      </w:r>
      <w:r w:rsidR="007955B6" w:rsidRPr="0053369B">
        <w:rPr>
          <w:rFonts w:ascii="Arial" w:hAnsi="Arial" w:cs="Arial"/>
        </w:rPr>
        <w:t>-</w:t>
      </w:r>
      <w:r w:rsidR="00B137F7" w:rsidRPr="0053369B">
        <w:rPr>
          <w:rFonts w:ascii="Arial" w:hAnsi="Arial" w:cs="Arial"/>
        </w:rPr>
        <w:t>based International</w:t>
      </w:r>
      <w:r w:rsidRPr="0053369B">
        <w:rPr>
          <w:rFonts w:ascii="Arial" w:hAnsi="Arial" w:cs="Arial"/>
        </w:rPr>
        <w:t xml:space="preserve"> Community for Red Cross </w:t>
      </w:r>
      <w:r w:rsidR="00D40DCB">
        <w:rPr>
          <w:rFonts w:ascii="Arial" w:hAnsi="Arial" w:cs="Arial"/>
        </w:rPr>
        <w:t>(ICRC) took the responsibility</w:t>
      </w:r>
      <w:r w:rsidRPr="0053369B">
        <w:rPr>
          <w:rFonts w:ascii="Arial" w:hAnsi="Arial" w:cs="Arial"/>
        </w:rPr>
        <w:t xml:space="preserve"> to provide</w:t>
      </w:r>
      <w:r w:rsidR="004E024E" w:rsidRPr="0053369B">
        <w:rPr>
          <w:rFonts w:ascii="Arial" w:hAnsi="Arial" w:cs="Arial"/>
        </w:rPr>
        <w:t xml:space="preserve"> the</w:t>
      </w:r>
      <w:r w:rsidR="00D40DCB">
        <w:rPr>
          <w:rFonts w:ascii="Arial" w:hAnsi="Arial" w:cs="Arial"/>
        </w:rPr>
        <w:t xml:space="preserve"> Urdu-speaking community with food and health care and built</w:t>
      </w:r>
      <w:r w:rsidRPr="0053369B">
        <w:rPr>
          <w:rFonts w:ascii="Arial" w:hAnsi="Arial" w:cs="Arial"/>
        </w:rPr>
        <w:t xml:space="preserve"> refugee</w:t>
      </w:r>
      <w:r w:rsidR="00D40DCB">
        <w:rPr>
          <w:rFonts w:ascii="Arial" w:hAnsi="Arial" w:cs="Arial"/>
        </w:rPr>
        <w:t>-</w:t>
      </w:r>
      <w:r w:rsidRPr="0053369B">
        <w:rPr>
          <w:rFonts w:ascii="Arial" w:hAnsi="Arial" w:cs="Arial"/>
        </w:rPr>
        <w:t xml:space="preserve">like Camps in </w:t>
      </w:r>
      <w:r w:rsidR="007955B6" w:rsidRPr="0053369B">
        <w:rPr>
          <w:rFonts w:ascii="Arial" w:hAnsi="Arial" w:cs="Arial"/>
        </w:rPr>
        <w:t xml:space="preserve">urban centers in </w:t>
      </w:r>
      <w:r w:rsidRPr="0053369B">
        <w:rPr>
          <w:rFonts w:ascii="Arial" w:hAnsi="Arial" w:cs="Arial"/>
        </w:rPr>
        <w:t>different district</w:t>
      </w:r>
      <w:r w:rsidR="007955B6" w:rsidRPr="0053369B">
        <w:rPr>
          <w:rFonts w:ascii="Arial" w:hAnsi="Arial" w:cs="Arial"/>
        </w:rPr>
        <w:t>s</w:t>
      </w:r>
      <w:r w:rsidRPr="0053369B">
        <w:rPr>
          <w:rFonts w:ascii="Arial" w:hAnsi="Arial" w:cs="Arial"/>
        </w:rPr>
        <w:t xml:space="preserve"> in Bangladesh</w:t>
      </w:r>
      <w:r w:rsidR="007955B6" w:rsidRPr="0053369B">
        <w:rPr>
          <w:rFonts w:ascii="Arial" w:hAnsi="Arial" w:cs="Arial"/>
        </w:rPr>
        <w:t xml:space="preserve">. </w:t>
      </w:r>
      <w:r w:rsidRPr="0053369B">
        <w:rPr>
          <w:rFonts w:ascii="Arial" w:hAnsi="Arial" w:cs="Arial"/>
        </w:rPr>
        <w:t>Geneva Camp</w:t>
      </w:r>
      <w:r w:rsidR="00DA127D" w:rsidRPr="0053369B">
        <w:rPr>
          <w:rFonts w:ascii="Arial" w:hAnsi="Arial" w:cs="Arial"/>
        </w:rPr>
        <w:t xml:space="preserve"> in Dhaka</w:t>
      </w:r>
      <w:r w:rsidRPr="0053369B">
        <w:rPr>
          <w:rFonts w:ascii="Arial" w:hAnsi="Arial" w:cs="Arial"/>
        </w:rPr>
        <w:t xml:space="preserve"> is one </w:t>
      </w:r>
      <w:r w:rsidR="00D41978" w:rsidRPr="0053369B">
        <w:rPr>
          <w:rFonts w:ascii="Arial" w:hAnsi="Arial" w:cs="Arial"/>
        </w:rPr>
        <w:t>of the first camps</w:t>
      </w:r>
      <w:r w:rsidRPr="0053369B">
        <w:rPr>
          <w:rFonts w:ascii="Arial" w:hAnsi="Arial" w:cs="Arial"/>
        </w:rPr>
        <w:t xml:space="preserve">. </w:t>
      </w:r>
    </w:p>
    <w:p w:rsidR="00E52103" w:rsidRPr="00411E51" w:rsidRDefault="00E52103" w:rsidP="0053369B">
      <w:pPr>
        <w:ind w:left="180"/>
        <w:contextualSpacing/>
        <w:jc w:val="both"/>
        <w:rPr>
          <w:rFonts w:ascii="Arial" w:hAnsi="Arial" w:cs="Arial"/>
          <w:sz w:val="22"/>
          <w:szCs w:val="22"/>
        </w:rPr>
      </w:pPr>
    </w:p>
    <w:p w:rsidR="00DA127D" w:rsidRDefault="00F34B27" w:rsidP="0053369B">
      <w:pPr>
        <w:pStyle w:val="ListParagraph"/>
        <w:numPr>
          <w:ilvl w:val="0"/>
          <w:numId w:val="3"/>
        </w:numPr>
        <w:spacing w:after="0" w:line="240" w:lineRule="auto"/>
        <w:ind w:left="180"/>
        <w:jc w:val="both"/>
        <w:rPr>
          <w:rFonts w:ascii="Arial" w:hAnsi="Arial" w:cs="Arial"/>
        </w:rPr>
      </w:pPr>
      <w:r w:rsidRPr="001D006E">
        <w:rPr>
          <w:rFonts w:ascii="Arial" w:hAnsi="Arial" w:cs="Arial"/>
        </w:rPr>
        <w:t>Bihari camp dwellers are Bangladeshi citizen</w:t>
      </w:r>
      <w:r w:rsidR="007955B6" w:rsidRPr="001D006E">
        <w:rPr>
          <w:rFonts w:ascii="Arial" w:hAnsi="Arial" w:cs="Arial"/>
        </w:rPr>
        <w:t>s</w:t>
      </w:r>
      <w:r w:rsidR="00D40DCB" w:rsidRPr="001D006E">
        <w:rPr>
          <w:rFonts w:ascii="Arial" w:hAnsi="Arial" w:cs="Arial"/>
        </w:rPr>
        <w:t>. H</w:t>
      </w:r>
      <w:r w:rsidRPr="001D006E">
        <w:rPr>
          <w:rFonts w:ascii="Arial" w:hAnsi="Arial" w:cs="Arial"/>
        </w:rPr>
        <w:t>owever</w:t>
      </w:r>
      <w:r w:rsidR="00D40DCB" w:rsidRPr="001D006E">
        <w:rPr>
          <w:rFonts w:ascii="Arial" w:hAnsi="Arial" w:cs="Arial"/>
        </w:rPr>
        <w:t>,</w:t>
      </w:r>
      <w:r w:rsidRPr="001D006E">
        <w:rPr>
          <w:rFonts w:ascii="Arial" w:hAnsi="Arial" w:cs="Arial"/>
        </w:rPr>
        <w:t xml:space="preserve"> they </w:t>
      </w:r>
      <w:r w:rsidR="007955B6" w:rsidRPr="001D006E">
        <w:rPr>
          <w:rFonts w:ascii="Arial" w:hAnsi="Arial" w:cs="Arial"/>
        </w:rPr>
        <w:t>are</w:t>
      </w:r>
      <w:r w:rsidRPr="001D006E">
        <w:rPr>
          <w:rFonts w:ascii="Arial" w:hAnsi="Arial" w:cs="Arial"/>
        </w:rPr>
        <w:t xml:space="preserve"> not treated as </w:t>
      </w:r>
      <w:r w:rsidR="007955B6" w:rsidRPr="001D006E">
        <w:rPr>
          <w:rFonts w:ascii="Arial" w:hAnsi="Arial" w:cs="Arial"/>
        </w:rPr>
        <w:t xml:space="preserve">a </w:t>
      </w:r>
      <w:r w:rsidRPr="001D006E">
        <w:rPr>
          <w:rFonts w:ascii="Arial" w:hAnsi="Arial" w:cs="Arial"/>
        </w:rPr>
        <w:t>linguist</w:t>
      </w:r>
      <w:r w:rsidR="007955B6" w:rsidRPr="001D006E">
        <w:rPr>
          <w:rFonts w:ascii="Arial" w:hAnsi="Arial" w:cs="Arial"/>
        </w:rPr>
        <w:t>ic</w:t>
      </w:r>
      <w:r w:rsidRPr="001D006E">
        <w:rPr>
          <w:rFonts w:ascii="Arial" w:hAnsi="Arial" w:cs="Arial"/>
        </w:rPr>
        <w:t xml:space="preserve"> minority in Bangladesh. 46 years </w:t>
      </w:r>
      <w:r w:rsidR="007955B6" w:rsidRPr="001D006E">
        <w:rPr>
          <w:rFonts w:ascii="Arial" w:hAnsi="Arial" w:cs="Arial"/>
        </w:rPr>
        <w:t>after the</w:t>
      </w:r>
      <w:r w:rsidRPr="001D006E">
        <w:rPr>
          <w:rFonts w:ascii="Arial" w:hAnsi="Arial" w:cs="Arial"/>
        </w:rPr>
        <w:t xml:space="preserve"> independence of Bangladesh the camp dwellers </w:t>
      </w:r>
      <w:r w:rsidR="007955B6" w:rsidRPr="001D006E">
        <w:rPr>
          <w:rFonts w:ascii="Arial" w:hAnsi="Arial" w:cs="Arial"/>
        </w:rPr>
        <w:t>have now</w:t>
      </w:r>
      <w:r w:rsidRPr="001D006E">
        <w:rPr>
          <w:rFonts w:ascii="Arial" w:hAnsi="Arial" w:cs="Arial"/>
        </w:rPr>
        <w:t xml:space="preserve"> stay</w:t>
      </w:r>
      <w:r w:rsidR="007955B6" w:rsidRPr="001D006E">
        <w:rPr>
          <w:rFonts w:ascii="Arial" w:hAnsi="Arial" w:cs="Arial"/>
        </w:rPr>
        <w:t>ed</w:t>
      </w:r>
      <w:r w:rsidRPr="001D006E">
        <w:rPr>
          <w:rFonts w:ascii="Arial" w:hAnsi="Arial" w:cs="Arial"/>
        </w:rPr>
        <w:t xml:space="preserve"> over </w:t>
      </w:r>
      <w:r w:rsidR="007955B6" w:rsidRPr="001D006E">
        <w:rPr>
          <w:rFonts w:ascii="Arial" w:hAnsi="Arial" w:cs="Arial"/>
        </w:rPr>
        <w:t>four</w:t>
      </w:r>
      <w:r w:rsidR="00D40DCB" w:rsidRPr="001D006E">
        <w:rPr>
          <w:rFonts w:ascii="Arial" w:hAnsi="Arial" w:cs="Arial"/>
        </w:rPr>
        <w:t xml:space="preserve"> decades</w:t>
      </w:r>
      <w:r w:rsidR="007955B6" w:rsidRPr="001D006E">
        <w:rPr>
          <w:rFonts w:ascii="Arial" w:hAnsi="Arial" w:cs="Arial"/>
        </w:rPr>
        <w:t xml:space="preserve"> in these settlements, which </w:t>
      </w:r>
      <w:r w:rsidR="001D006E" w:rsidRPr="001D006E">
        <w:rPr>
          <w:rFonts w:ascii="Arial" w:hAnsi="Arial" w:cs="Arial"/>
        </w:rPr>
        <w:t>is a</w:t>
      </w:r>
      <w:r w:rsidRPr="001D006E">
        <w:rPr>
          <w:rFonts w:ascii="Arial" w:hAnsi="Arial" w:cs="Arial"/>
        </w:rPr>
        <w:t xml:space="preserve"> classic example of </w:t>
      </w:r>
      <w:r w:rsidR="00D40DCB" w:rsidRPr="001D006E">
        <w:rPr>
          <w:rFonts w:ascii="Arial" w:hAnsi="Arial" w:cs="Arial"/>
        </w:rPr>
        <w:t xml:space="preserve">a </w:t>
      </w:r>
      <w:r w:rsidR="001D006E">
        <w:rPr>
          <w:rFonts w:ascii="Arial" w:hAnsi="Arial" w:cs="Arial"/>
        </w:rPr>
        <w:t>subhuman lifestyle.</w:t>
      </w:r>
    </w:p>
    <w:p w:rsidR="001D006E" w:rsidRDefault="001D006E" w:rsidP="001D006E">
      <w:pPr>
        <w:pStyle w:val="ListParagraph"/>
        <w:rPr>
          <w:rFonts w:ascii="Arial" w:hAnsi="Arial" w:cs="Arial"/>
        </w:rPr>
      </w:pPr>
    </w:p>
    <w:p w:rsidR="001D006E" w:rsidRDefault="001D006E" w:rsidP="001D006E">
      <w:pPr>
        <w:pStyle w:val="ListParagraph"/>
        <w:rPr>
          <w:rFonts w:ascii="Arial" w:hAnsi="Arial" w:cs="Arial"/>
        </w:rPr>
      </w:pPr>
    </w:p>
    <w:p w:rsidR="001D006E" w:rsidRPr="001D006E" w:rsidRDefault="001D006E" w:rsidP="001D006E">
      <w:pPr>
        <w:pStyle w:val="ListParagraph"/>
        <w:rPr>
          <w:rFonts w:ascii="Arial" w:hAnsi="Arial" w:cs="Arial"/>
        </w:rPr>
      </w:pPr>
    </w:p>
    <w:p w:rsidR="001D006E" w:rsidRDefault="001D006E" w:rsidP="001D006E">
      <w:pPr>
        <w:jc w:val="both"/>
        <w:rPr>
          <w:rFonts w:ascii="Arial" w:hAnsi="Arial" w:cs="Arial"/>
        </w:rPr>
      </w:pPr>
    </w:p>
    <w:p w:rsidR="00DA127D" w:rsidRPr="0053369B" w:rsidRDefault="00DA127D" w:rsidP="0053369B">
      <w:pPr>
        <w:jc w:val="both"/>
        <w:rPr>
          <w:rFonts w:ascii="Arial" w:hAnsi="Arial" w:cs="Arial"/>
          <w:b/>
        </w:rPr>
      </w:pPr>
      <w:r w:rsidRPr="0053369B">
        <w:rPr>
          <w:rFonts w:ascii="Arial" w:hAnsi="Arial" w:cs="Arial"/>
          <w:b/>
        </w:rPr>
        <w:lastRenderedPageBreak/>
        <w:t>Equality and Non-Discrimination</w:t>
      </w:r>
    </w:p>
    <w:p w:rsidR="00DA127D" w:rsidRPr="00411E51" w:rsidRDefault="00DA127D" w:rsidP="0053369B">
      <w:pPr>
        <w:ind w:left="180"/>
        <w:contextualSpacing/>
        <w:jc w:val="both"/>
        <w:rPr>
          <w:rFonts w:ascii="Arial" w:hAnsi="Arial" w:cs="Arial"/>
          <w:sz w:val="22"/>
          <w:szCs w:val="22"/>
        </w:rPr>
      </w:pPr>
    </w:p>
    <w:p w:rsidR="00DA127D" w:rsidRPr="0053369B" w:rsidRDefault="00DA127D" w:rsidP="0053369B">
      <w:pPr>
        <w:pStyle w:val="ListParagraph"/>
        <w:numPr>
          <w:ilvl w:val="0"/>
          <w:numId w:val="3"/>
        </w:numPr>
        <w:spacing w:after="0" w:line="240" w:lineRule="auto"/>
        <w:ind w:left="180"/>
        <w:jc w:val="both"/>
        <w:rPr>
          <w:rFonts w:ascii="Arial" w:hAnsi="Arial" w:cs="Arial"/>
          <w:b/>
        </w:rPr>
      </w:pPr>
      <w:r w:rsidRPr="0053369B">
        <w:rPr>
          <w:rFonts w:ascii="Arial" w:hAnsi="Arial" w:cs="Arial"/>
        </w:rPr>
        <w:t>In 2008, in the landmark decision of </w:t>
      </w:r>
      <w:r w:rsidRPr="0053369B">
        <w:rPr>
          <w:rFonts w:ascii="Arial" w:hAnsi="Arial" w:cs="Arial"/>
          <w:i/>
          <w:iCs/>
        </w:rPr>
        <w:t>Md. Sadaqat Khan and others </w:t>
      </w:r>
      <w:r w:rsidRPr="0053369B">
        <w:rPr>
          <w:rFonts w:ascii="Arial" w:hAnsi="Arial" w:cs="Arial"/>
          <w:b/>
          <w:bCs/>
        </w:rPr>
        <w:t>v</w:t>
      </w:r>
      <w:r w:rsidRPr="0053369B">
        <w:rPr>
          <w:rFonts w:ascii="Arial" w:hAnsi="Arial" w:cs="Arial"/>
          <w:i/>
          <w:iCs/>
        </w:rPr>
        <w:t> Chief Election Commissioner</w:t>
      </w:r>
      <w:r w:rsidRPr="0053369B">
        <w:rPr>
          <w:rFonts w:ascii="Arial" w:hAnsi="Arial" w:cs="Arial"/>
        </w:rPr>
        <w:t> (60 DLR), the High Court Division reaffirmed that all members of the Urdu-speaking community were nationals of Bangladesh in accordance with its laws</w:t>
      </w:r>
      <w:r w:rsidR="007955B6" w:rsidRPr="0053369B">
        <w:rPr>
          <w:rFonts w:ascii="Arial" w:hAnsi="Arial" w:cs="Arial"/>
        </w:rPr>
        <w:t>. The court</w:t>
      </w:r>
      <w:r w:rsidRPr="0053369B">
        <w:rPr>
          <w:rFonts w:ascii="Arial" w:hAnsi="Arial" w:cs="Arial"/>
        </w:rPr>
        <w:t xml:space="preserve"> directed the Election Commission to enroll the petitioners and other Urdu-speaking people in the electoral rolls and give them National Identity Card</w:t>
      </w:r>
      <w:r w:rsidR="007955B6" w:rsidRPr="0053369B">
        <w:rPr>
          <w:rFonts w:ascii="Arial" w:hAnsi="Arial" w:cs="Arial"/>
        </w:rPr>
        <w:t>s</w:t>
      </w:r>
      <w:r w:rsidRPr="0053369B">
        <w:rPr>
          <w:rFonts w:ascii="Arial" w:hAnsi="Arial" w:cs="Arial"/>
        </w:rPr>
        <w:t xml:space="preserve"> without any further delay.</w:t>
      </w:r>
    </w:p>
    <w:p w:rsidR="00791197" w:rsidRPr="0053369B" w:rsidRDefault="00791197" w:rsidP="0053369B">
      <w:pPr>
        <w:pStyle w:val="ListParagraph"/>
        <w:spacing w:after="0" w:line="240" w:lineRule="auto"/>
        <w:ind w:left="180"/>
        <w:jc w:val="both"/>
        <w:rPr>
          <w:rFonts w:ascii="Arial" w:hAnsi="Arial" w:cs="Arial"/>
          <w:b/>
        </w:rPr>
      </w:pPr>
    </w:p>
    <w:p w:rsidR="00DA127D" w:rsidRPr="0053369B" w:rsidRDefault="00DA127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The Election Commission very swiftly issued National Identity Cards to every member of the Urdu-speaking community who applied and who met the legal and administrative requirements. The Urdu-speaking community can no longer be viewed as stateless or refugee</w:t>
      </w:r>
      <w:r w:rsidR="007955B6" w:rsidRPr="0053369B">
        <w:rPr>
          <w:rFonts w:ascii="Arial" w:hAnsi="Arial" w:cs="Arial"/>
        </w:rPr>
        <w:t>s</w:t>
      </w:r>
      <w:r w:rsidRPr="0053369B">
        <w:rPr>
          <w:rFonts w:ascii="Arial" w:hAnsi="Arial" w:cs="Arial"/>
        </w:rPr>
        <w:t>, as they are considered to be nationals of Bangladesh.</w:t>
      </w:r>
      <w:r w:rsidR="00791197">
        <w:rPr>
          <w:rFonts w:ascii="Arial" w:hAnsi="Arial" w:cs="Arial"/>
        </w:rPr>
        <w:t xml:space="preserve"> </w:t>
      </w:r>
      <w:r w:rsidRPr="0053369B">
        <w:rPr>
          <w:rFonts w:ascii="Arial" w:hAnsi="Arial" w:cs="Arial"/>
        </w:rPr>
        <w:t xml:space="preserve">As per </w:t>
      </w:r>
      <w:r w:rsidR="007955B6" w:rsidRPr="0053369B">
        <w:rPr>
          <w:rFonts w:ascii="Arial" w:hAnsi="Arial" w:cs="Arial"/>
        </w:rPr>
        <w:t xml:space="preserve">Article </w:t>
      </w:r>
      <w:r w:rsidRPr="0053369B">
        <w:rPr>
          <w:rFonts w:ascii="Arial" w:hAnsi="Arial" w:cs="Arial"/>
        </w:rPr>
        <w:t>6 of the Constitution</w:t>
      </w:r>
      <w:r w:rsidR="00791197">
        <w:rPr>
          <w:rFonts w:ascii="Arial" w:hAnsi="Arial" w:cs="Arial"/>
        </w:rPr>
        <w:t xml:space="preserve"> they are “Bangalis” or “Bangladeshis” not “Biharis” or “Stranded Pakistanis.” </w:t>
      </w:r>
      <w:r w:rsidRPr="0053369B">
        <w:rPr>
          <w:rFonts w:ascii="Arial" w:hAnsi="Arial" w:cs="Arial"/>
        </w:rPr>
        <w:t>They are entitled to apply for administrative and judicial remedies in accordance with the laws of Bangladesh, in the same manner as any other Bangladeshi citizen.</w:t>
      </w:r>
    </w:p>
    <w:p w:rsidR="00791197" w:rsidRPr="0053369B" w:rsidRDefault="00791197" w:rsidP="0053369B">
      <w:pPr>
        <w:jc w:val="both"/>
        <w:rPr>
          <w:rFonts w:ascii="Arial" w:hAnsi="Arial" w:cs="Arial"/>
        </w:rPr>
      </w:pPr>
    </w:p>
    <w:p w:rsidR="00DA127D" w:rsidRPr="0053369B" w:rsidRDefault="007955B6" w:rsidP="0053369B">
      <w:pPr>
        <w:pStyle w:val="ListParagraph"/>
        <w:numPr>
          <w:ilvl w:val="0"/>
          <w:numId w:val="3"/>
        </w:numPr>
        <w:spacing w:after="0" w:line="240" w:lineRule="auto"/>
        <w:ind w:left="180"/>
        <w:jc w:val="both"/>
        <w:rPr>
          <w:rFonts w:ascii="Arial" w:hAnsi="Arial" w:cs="Arial"/>
          <w:color w:val="000000"/>
        </w:rPr>
      </w:pPr>
      <w:r w:rsidRPr="0053369B">
        <w:rPr>
          <w:rFonts w:ascii="Arial" w:hAnsi="Arial" w:cs="Arial"/>
          <w:color w:val="000000"/>
        </w:rPr>
        <w:t xml:space="preserve">The </w:t>
      </w:r>
      <w:r w:rsidR="00DA127D" w:rsidRPr="0053369B">
        <w:rPr>
          <w:rFonts w:ascii="Arial" w:hAnsi="Arial" w:cs="Arial"/>
          <w:color w:val="000000"/>
        </w:rPr>
        <w:t>Bihari Urdu</w:t>
      </w:r>
      <w:r w:rsidRPr="0053369B">
        <w:rPr>
          <w:rFonts w:ascii="Arial" w:hAnsi="Arial" w:cs="Arial"/>
          <w:color w:val="000000"/>
        </w:rPr>
        <w:t>-</w:t>
      </w:r>
      <w:r w:rsidR="00DA127D" w:rsidRPr="0053369B">
        <w:rPr>
          <w:rFonts w:ascii="Arial" w:hAnsi="Arial" w:cs="Arial"/>
          <w:color w:val="000000"/>
        </w:rPr>
        <w:t xml:space="preserve">speaking community is Bangladeshi according to the citizenship law as well as </w:t>
      </w:r>
      <w:r w:rsidRPr="0053369B">
        <w:rPr>
          <w:rFonts w:ascii="Arial" w:hAnsi="Arial" w:cs="Arial"/>
          <w:color w:val="000000"/>
        </w:rPr>
        <w:t>the C</w:t>
      </w:r>
      <w:r w:rsidR="00DA127D" w:rsidRPr="0053369B">
        <w:rPr>
          <w:rFonts w:ascii="Arial" w:hAnsi="Arial" w:cs="Arial"/>
          <w:color w:val="000000"/>
        </w:rPr>
        <w:t xml:space="preserve">onstitution of Bangladesh and several court verdicts. </w:t>
      </w:r>
      <w:r w:rsidRPr="0053369B">
        <w:rPr>
          <w:rFonts w:ascii="Arial" w:hAnsi="Arial" w:cs="Arial"/>
          <w:color w:val="000000"/>
        </w:rPr>
        <w:t>Despite this le</w:t>
      </w:r>
      <w:r w:rsidR="00647BCE">
        <w:rPr>
          <w:rFonts w:ascii="Arial" w:hAnsi="Arial" w:cs="Arial"/>
          <w:color w:val="000000"/>
        </w:rPr>
        <w:t xml:space="preserve">gal backing, however, the state </w:t>
      </w:r>
      <w:r w:rsidR="00DA127D" w:rsidRPr="0053369B">
        <w:rPr>
          <w:rFonts w:ascii="Arial" w:hAnsi="Arial" w:cs="Arial"/>
          <w:color w:val="000000"/>
        </w:rPr>
        <w:t>perpetually violat</w:t>
      </w:r>
      <w:r w:rsidRPr="0053369B">
        <w:rPr>
          <w:rFonts w:ascii="Arial" w:hAnsi="Arial" w:cs="Arial"/>
          <w:color w:val="000000"/>
        </w:rPr>
        <w:t>es</w:t>
      </w:r>
      <w:r w:rsidR="00DA127D" w:rsidRPr="0053369B">
        <w:rPr>
          <w:rFonts w:ascii="Arial" w:hAnsi="Arial" w:cs="Arial"/>
          <w:color w:val="000000"/>
        </w:rPr>
        <w:t xml:space="preserve"> the fundamental, citizenship and human rights of th</w:t>
      </w:r>
      <w:r w:rsidRPr="0053369B">
        <w:rPr>
          <w:rFonts w:ascii="Arial" w:hAnsi="Arial" w:cs="Arial"/>
          <w:color w:val="000000"/>
        </w:rPr>
        <w:t>e</w:t>
      </w:r>
      <w:r w:rsidR="006F7EE9" w:rsidRPr="0053369B">
        <w:rPr>
          <w:rFonts w:ascii="Arial" w:hAnsi="Arial" w:cs="Arial"/>
          <w:color w:val="000000"/>
        </w:rPr>
        <w:t xml:space="preserve"> </w:t>
      </w:r>
      <w:r w:rsidR="00DA127D" w:rsidRPr="0053369B">
        <w:rPr>
          <w:rFonts w:ascii="Arial" w:hAnsi="Arial" w:cs="Arial"/>
          <w:color w:val="000000"/>
        </w:rPr>
        <w:t xml:space="preserve">community. </w:t>
      </w:r>
    </w:p>
    <w:p w:rsidR="00791197" w:rsidRPr="00411E51" w:rsidRDefault="00791197" w:rsidP="0053369B">
      <w:pPr>
        <w:ind w:left="180"/>
        <w:contextualSpacing/>
        <w:jc w:val="both"/>
        <w:rPr>
          <w:rFonts w:ascii="Arial" w:hAnsi="Arial" w:cs="Arial"/>
          <w:sz w:val="22"/>
          <w:szCs w:val="22"/>
        </w:rPr>
      </w:pPr>
    </w:p>
    <w:p w:rsidR="00DA127D" w:rsidRPr="0053369B" w:rsidRDefault="00DA127D" w:rsidP="0053369B">
      <w:pPr>
        <w:jc w:val="both"/>
        <w:rPr>
          <w:rFonts w:ascii="Arial" w:hAnsi="Arial" w:cs="Arial"/>
          <w:i/>
          <w:color w:val="000000"/>
        </w:rPr>
      </w:pPr>
      <w:r w:rsidRPr="0053369B">
        <w:rPr>
          <w:rFonts w:ascii="Arial" w:hAnsi="Arial" w:cs="Arial"/>
          <w:i/>
          <w:color w:val="000000"/>
        </w:rPr>
        <w:t>Passpor</w:t>
      </w:r>
      <w:r w:rsidR="002C571D" w:rsidRPr="0053369B">
        <w:rPr>
          <w:rFonts w:ascii="Arial" w:hAnsi="Arial" w:cs="Arial"/>
          <w:i/>
          <w:color w:val="000000"/>
        </w:rPr>
        <w:t>ts</w:t>
      </w:r>
    </w:p>
    <w:p w:rsidR="00DA127D" w:rsidRPr="00411E51" w:rsidRDefault="00DA127D" w:rsidP="0053369B">
      <w:pPr>
        <w:ind w:left="180"/>
        <w:contextualSpacing/>
        <w:jc w:val="both"/>
        <w:rPr>
          <w:rFonts w:ascii="Arial" w:hAnsi="Arial" w:cs="Arial"/>
          <w:color w:val="000000"/>
          <w:sz w:val="22"/>
          <w:szCs w:val="22"/>
        </w:rPr>
      </w:pPr>
    </w:p>
    <w:p w:rsidR="00DA127D" w:rsidRPr="0053369B" w:rsidRDefault="00DA127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All the Bihari-Urdu Speaking Camp dwellers are citizen</w:t>
      </w:r>
      <w:r w:rsidR="00685D09" w:rsidRPr="0053369B">
        <w:rPr>
          <w:rFonts w:ascii="Arial" w:hAnsi="Arial" w:cs="Arial"/>
        </w:rPr>
        <w:t>s</w:t>
      </w:r>
      <w:r w:rsidRPr="0053369B">
        <w:rPr>
          <w:rFonts w:ascii="Arial" w:hAnsi="Arial" w:cs="Arial"/>
        </w:rPr>
        <w:t xml:space="preserve"> of Bangladesh and </w:t>
      </w:r>
      <w:r w:rsidR="00685D09" w:rsidRPr="0053369B">
        <w:rPr>
          <w:rFonts w:ascii="Arial" w:hAnsi="Arial" w:cs="Arial"/>
        </w:rPr>
        <w:t>have National Identity</w:t>
      </w:r>
      <w:r w:rsidRPr="0053369B">
        <w:rPr>
          <w:rFonts w:ascii="Arial" w:hAnsi="Arial" w:cs="Arial"/>
        </w:rPr>
        <w:t xml:space="preserve"> </w:t>
      </w:r>
      <w:r w:rsidR="00685D09" w:rsidRPr="0053369B">
        <w:rPr>
          <w:rFonts w:ascii="Arial" w:hAnsi="Arial" w:cs="Arial"/>
        </w:rPr>
        <w:t>C</w:t>
      </w:r>
      <w:r w:rsidRPr="0053369B">
        <w:rPr>
          <w:rFonts w:ascii="Arial" w:hAnsi="Arial" w:cs="Arial"/>
        </w:rPr>
        <w:t>ards. However B</w:t>
      </w:r>
      <w:r w:rsidR="00B338BB">
        <w:rPr>
          <w:rFonts w:ascii="Arial" w:hAnsi="Arial" w:cs="Arial"/>
        </w:rPr>
        <w:t>i</w:t>
      </w:r>
      <w:r w:rsidRPr="0053369B">
        <w:rPr>
          <w:rFonts w:ascii="Arial" w:hAnsi="Arial" w:cs="Arial"/>
        </w:rPr>
        <w:t>haris are citizen</w:t>
      </w:r>
      <w:r w:rsidR="00685D09" w:rsidRPr="0053369B">
        <w:rPr>
          <w:rFonts w:ascii="Arial" w:hAnsi="Arial" w:cs="Arial"/>
        </w:rPr>
        <w:t>s</w:t>
      </w:r>
      <w:r w:rsidRPr="0053369B">
        <w:rPr>
          <w:rFonts w:ascii="Arial" w:hAnsi="Arial" w:cs="Arial"/>
        </w:rPr>
        <w:t xml:space="preserve"> without </w:t>
      </w:r>
      <w:r w:rsidR="00685D09" w:rsidRPr="0053369B">
        <w:rPr>
          <w:rFonts w:ascii="Arial" w:hAnsi="Arial" w:cs="Arial"/>
        </w:rPr>
        <w:t>full access to the related rights and</w:t>
      </w:r>
      <w:r w:rsidRPr="0053369B">
        <w:rPr>
          <w:rFonts w:ascii="Arial" w:hAnsi="Arial" w:cs="Arial"/>
        </w:rPr>
        <w:t xml:space="preserve"> benefit</w:t>
      </w:r>
      <w:r w:rsidR="00685D09" w:rsidRPr="0053369B">
        <w:rPr>
          <w:rFonts w:ascii="Arial" w:hAnsi="Arial" w:cs="Arial"/>
        </w:rPr>
        <w:t>s</w:t>
      </w:r>
      <w:r w:rsidRPr="0053369B">
        <w:rPr>
          <w:rFonts w:ascii="Arial" w:hAnsi="Arial" w:cs="Arial"/>
        </w:rPr>
        <w:t>. In June 2013 Council of Minorities and NAMATI jointly started a community based paralegal project inside the B</w:t>
      </w:r>
      <w:r w:rsidR="00685D09" w:rsidRPr="0053369B">
        <w:rPr>
          <w:rFonts w:ascii="Arial" w:hAnsi="Arial" w:cs="Arial"/>
        </w:rPr>
        <w:t>i</w:t>
      </w:r>
      <w:r w:rsidRPr="0053369B">
        <w:rPr>
          <w:rFonts w:ascii="Arial" w:hAnsi="Arial" w:cs="Arial"/>
        </w:rPr>
        <w:t xml:space="preserve">hari Camps </w:t>
      </w:r>
      <w:r w:rsidR="00685D09" w:rsidRPr="0053369B">
        <w:rPr>
          <w:rFonts w:ascii="Arial" w:hAnsi="Arial" w:cs="Arial"/>
        </w:rPr>
        <w:t>in several cities across</w:t>
      </w:r>
      <w:r w:rsidRPr="0053369B">
        <w:rPr>
          <w:rFonts w:ascii="Arial" w:hAnsi="Arial" w:cs="Arial"/>
        </w:rPr>
        <w:t xml:space="preserve"> Bangladesh. At the beginning of our p</w:t>
      </w:r>
      <w:r w:rsidR="00B338BB">
        <w:rPr>
          <w:rFonts w:ascii="Arial" w:hAnsi="Arial" w:cs="Arial"/>
        </w:rPr>
        <w:t xml:space="preserve">roject our paralegals helped </w:t>
      </w:r>
      <w:r w:rsidRPr="0053369B">
        <w:rPr>
          <w:rFonts w:ascii="Arial" w:hAnsi="Arial" w:cs="Arial"/>
        </w:rPr>
        <w:t xml:space="preserve">the camp dwellers to </w:t>
      </w:r>
      <w:r w:rsidR="00685D09" w:rsidRPr="0053369B">
        <w:rPr>
          <w:rFonts w:ascii="Arial" w:hAnsi="Arial" w:cs="Arial"/>
        </w:rPr>
        <w:t xml:space="preserve">apply for </w:t>
      </w:r>
      <w:r w:rsidRPr="0053369B">
        <w:rPr>
          <w:rFonts w:ascii="Arial" w:hAnsi="Arial" w:cs="Arial"/>
        </w:rPr>
        <w:t>birth certificate</w:t>
      </w:r>
      <w:r w:rsidR="00685D09" w:rsidRPr="0053369B">
        <w:rPr>
          <w:rFonts w:ascii="Arial" w:hAnsi="Arial" w:cs="Arial"/>
        </w:rPr>
        <w:t>s</w:t>
      </w:r>
      <w:r w:rsidRPr="0053369B">
        <w:rPr>
          <w:rFonts w:ascii="Arial" w:hAnsi="Arial" w:cs="Arial"/>
        </w:rPr>
        <w:t>, national identity card</w:t>
      </w:r>
      <w:r w:rsidR="00685D09" w:rsidRPr="0053369B">
        <w:rPr>
          <w:rFonts w:ascii="Arial" w:hAnsi="Arial" w:cs="Arial"/>
        </w:rPr>
        <w:t>s, passports,</w:t>
      </w:r>
      <w:r w:rsidRPr="0053369B">
        <w:rPr>
          <w:rFonts w:ascii="Arial" w:hAnsi="Arial" w:cs="Arial"/>
        </w:rPr>
        <w:t xml:space="preserve"> and trade license</w:t>
      </w:r>
      <w:r w:rsidR="00685D09" w:rsidRPr="0053369B">
        <w:rPr>
          <w:rFonts w:ascii="Arial" w:hAnsi="Arial" w:cs="Arial"/>
        </w:rPr>
        <w:t>s. However,</w:t>
      </w:r>
      <w:r w:rsidRPr="0053369B">
        <w:rPr>
          <w:rFonts w:ascii="Arial" w:hAnsi="Arial" w:cs="Arial"/>
        </w:rPr>
        <w:t xml:space="preserve"> passport application</w:t>
      </w:r>
      <w:r w:rsidR="00685D09" w:rsidRPr="0053369B">
        <w:rPr>
          <w:rFonts w:ascii="Arial" w:hAnsi="Arial" w:cs="Arial"/>
        </w:rPr>
        <w:t>s</w:t>
      </w:r>
      <w:r w:rsidRPr="0053369B">
        <w:rPr>
          <w:rFonts w:ascii="Arial" w:hAnsi="Arial" w:cs="Arial"/>
        </w:rPr>
        <w:t xml:space="preserve"> were rejected by the investigation officers due</w:t>
      </w:r>
      <w:r w:rsidR="00685D09" w:rsidRPr="0053369B">
        <w:rPr>
          <w:rFonts w:ascii="Arial" w:hAnsi="Arial" w:cs="Arial"/>
        </w:rPr>
        <w:t xml:space="preserve"> to</w:t>
      </w:r>
      <w:r w:rsidRPr="0053369B">
        <w:rPr>
          <w:rFonts w:ascii="Arial" w:hAnsi="Arial" w:cs="Arial"/>
        </w:rPr>
        <w:t xml:space="preserve"> the camp address</w:t>
      </w:r>
      <w:r w:rsidR="00685D09" w:rsidRPr="0053369B">
        <w:rPr>
          <w:rFonts w:ascii="Arial" w:hAnsi="Arial" w:cs="Arial"/>
        </w:rPr>
        <w:t>, which is often how members of the Urdu-speaking community are identified.</w:t>
      </w:r>
      <w:r w:rsidRPr="0053369B">
        <w:rPr>
          <w:rFonts w:ascii="Arial" w:hAnsi="Arial" w:cs="Arial"/>
        </w:rPr>
        <w:t xml:space="preserve"> </w:t>
      </w:r>
      <w:r w:rsidR="00685D09" w:rsidRPr="0053369B">
        <w:rPr>
          <w:rFonts w:ascii="Arial" w:hAnsi="Arial" w:cs="Arial"/>
        </w:rPr>
        <w:t>V</w:t>
      </w:r>
      <w:r w:rsidRPr="0053369B">
        <w:rPr>
          <w:rFonts w:ascii="Arial" w:hAnsi="Arial" w:cs="Arial"/>
        </w:rPr>
        <w:t>erific</w:t>
      </w:r>
      <w:r w:rsidR="00B338BB">
        <w:rPr>
          <w:rFonts w:ascii="Arial" w:hAnsi="Arial" w:cs="Arial"/>
        </w:rPr>
        <w:t>ation officials also informed</w:t>
      </w:r>
      <w:r w:rsidRPr="0053369B">
        <w:rPr>
          <w:rFonts w:ascii="Arial" w:hAnsi="Arial" w:cs="Arial"/>
        </w:rPr>
        <w:t xml:space="preserve"> the paralegals that they have </w:t>
      </w:r>
      <w:r w:rsidR="00B338BB">
        <w:rPr>
          <w:rFonts w:ascii="Arial" w:hAnsi="Arial" w:cs="Arial"/>
        </w:rPr>
        <w:t xml:space="preserve">an internal </w:t>
      </w:r>
      <w:r w:rsidRPr="0053369B">
        <w:rPr>
          <w:rFonts w:ascii="Arial" w:hAnsi="Arial" w:cs="Arial"/>
        </w:rPr>
        <w:t xml:space="preserve">written letter from the </w:t>
      </w:r>
      <w:r w:rsidR="00685D09" w:rsidRPr="0053369B">
        <w:rPr>
          <w:rFonts w:ascii="Arial" w:hAnsi="Arial" w:cs="Arial"/>
        </w:rPr>
        <w:t>H</w:t>
      </w:r>
      <w:r w:rsidRPr="0053369B">
        <w:rPr>
          <w:rFonts w:ascii="Arial" w:hAnsi="Arial" w:cs="Arial"/>
        </w:rPr>
        <w:t xml:space="preserve">ome </w:t>
      </w:r>
      <w:r w:rsidR="00685D09" w:rsidRPr="0053369B">
        <w:rPr>
          <w:rFonts w:ascii="Arial" w:hAnsi="Arial" w:cs="Arial"/>
        </w:rPr>
        <w:t>M</w:t>
      </w:r>
      <w:r w:rsidRPr="0053369B">
        <w:rPr>
          <w:rFonts w:ascii="Arial" w:hAnsi="Arial" w:cs="Arial"/>
        </w:rPr>
        <w:t>inistry that Rohi</w:t>
      </w:r>
      <w:r w:rsidR="00685D09" w:rsidRPr="0053369B">
        <w:rPr>
          <w:rFonts w:ascii="Arial" w:hAnsi="Arial" w:cs="Arial"/>
        </w:rPr>
        <w:t>ngya</w:t>
      </w:r>
      <w:r w:rsidRPr="0053369B">
        <w:rPr>
          <w:rFonts w:ascii="Arial" w:hAnsi="Arial" w:cs="Arial"/>
        </w:rPr>
        <w:t xml:space="preserve"> and Biharis are not able to get passport</w:t>
      </w:r>
      <w:r w:rsidR="00685D09" w:rsidRPr="0053369B">
        <w:rPr>
          <w:rFonts w:ascii="Arial" w:hAnsi="Arial" w:cs="Arial"/>
        </w:rPr>
        <w:t>s</w:t>
      </w:r>
      <w:r w:rsidRPr="0053369B">
        <w:rPr>
          <w:rFonts w:ascii="Arial" w:hAnsi="Arial" w:cs="Arial"/>
        </w:rPr>
        <w:t xml:space="preserve">. </w:t>
      </w:r>
    </w:p>
    <w:p w:rsidR="00DA127D" w:rsidRPr="00411E51" w:rsidRDefault="00DA127D" w:rsidP="0053369B">
      <w:pPr>
        <w:ind w:left="180"/>
        <w:contextualSpacing/>
        <w:jc w:val="both"/>
        <w:rPr>
          <w:rFonts w:ascii="Arial" w:hAnsi="Arial" w:cs="Arial"/>
          <w:sz w:val="22"/>
          <w:szCs w:val="22"/>
        </w:rPr>
      </w:pPr>
    </w:p>
    <w:p w:rsidR="00DA127D" w:rsidRPr="0053369B" w:rsidRDefault="00685D09"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O</w:t>
      </w:r>
      <w:r w:rsidR="00DA127D" w:rsidRPr="0053369B">
        <w:rPr>
          <w:rFonts w:ascii="Arial" w:hAnsi="Arial" w:cs="Arial"/>
        </w:rPr>
        <w:t xml:space="preserve">n 11 August 2014 we filed a Right to Information petition to </w:t>
      </w:r>
      <w:r w:rsidRPr="0053369B">
        <w:rPr>
          <w:rFonts w:ascii="Arial" w:hAnsi="Arial" w:cs="Arial"/>
        </w:rPr>
        <w:t>the H</w:t>
      </w:r>
      <w:r w:rsidR="00DA127D" w:rsidRPr="0053369B">
        <w:rPr>
          <w:rFonts w:ascii="Arial" w:hAnsi="Arial" w:cs="Arial"/>
        </w:rPr>
        <w:t>ome</w:t>
      </w:r>
      <w:r w:rsidR="00B338BB">
        <w:rPr>
          <w:rFonts w:ascii="Arial" w:hAnsi="Arial" w:cs="Arial"/>
        </w:rPr>
        <w:t xml:space="preserve"> </w:t>
      </w:r>
      <w:r w:rsidRPr="0053369B">
        <w:rPr>
          <w:rFonts w:ascii="Arial" w:hAnsi="Arial" w:cs="Arial"/>
        </w:rPr>
        <w:t>M</w:t>
      </w:r>
      <w:r w:rsidR="00DA127D" w:rsidRPr="0053369B">
        <w:rPr>
          <w:rFonts w:ascii="Arial" w:hAnsi="Arial" w:cs="Arial"/>
        </w:rPr>
        <w:t xml:space="preserve">inistry </w:t>
      </w:r>
      <w:r w:rsidRPr="0053369B">
        <w:rPr>
          <w:rFonts w:ascii="Arial" w:hAnsi="Arial" w:cs="Arial"/>
        </w:rPr>
        <w:t>to ask</w:t>
      </w:r>
      <w:r w:rsidR="00DA127D" w:rsidRPr="0053369B">
        <w:rPr>
          <w:rFonts w:ascii="Arial" w:hAnsi="Arial" w:cs="Arial"/>
        </w:rPr>
        <w:t xml:space="preserve"> what policies </w:t>
      </w:r>
      <w:r w:rsidRPr="0053369B">
        <w:rPr>
          <w:rFonts w:ascii="Arial" w:hAnsi="Arial" w:cs="Arial"/>
        </w:rPr>
        <w:t>exist regarding</w:t>
      </w:r>
      <w:r w:rsidR="00B338BB">
        <w:rPr>
          <w:rFonts w:ascii="Arial" w:hAnsi="Arial" w:cs="Arial"/>
        </w:rPr>
        <w:t xml:space="preserve"> issuing </w:t>
      </w:r>
      <w:r w:rsidR="00DA127D" w:rsidRPr="0053369B">
        <w:rPr>
          <w:rFonts w:ascii="Arial" w:hAnsi="Arial" w:cs="Arial"/>
        </w:rPr>
        <w:t>passport</w:t>
      </w:r>
      <w:r w:rsidR="00B338BB">
        <w:rPr>
          <w:rFonts w:ascii="Arial" w:hAnsi="Arial" w:cs="Arial"/>
        </w:rPr>
        <w:t>s</w:t>
      </w:r>
      <w:r w:rsidR="00DA127D" w:rsidRPr="0053369B">
        <w:rPr>
          <w:rFonts w:ascii="Arial" w:hAnsi="Arial" w:cs="Arial"/>
        </w:rPr>
        <w:t xml:space="preserve"> to the Bihari </w:t>
      </w:r>
      <w:r w:rsidRPr="0053369B">
        <w:rPr>
          <w:rFonts w:ascii="Arial" w:hAnsi="Arial" w:cs="Arial"/>
        </w:rPr>
        <w:t>c</w:t>
      </w:r>
      <w:r w:rsidR="00DA127D" w:rsidRPr="0053369B">
        <w:rPr>
          <w:rFonts w:ascii="Arial" w:hAnsi="Arial" w:cs="Arial"/>
        </w:rPr>
        <w:t>amp dwellers</w:t>
      </w:r>
      <w:r w:rsidRPr="0053369B">
        <w:rPr>
          <w:rFonts w:ascii="Arial" w:hAnsi="Arial" w:cs="Arial"/>
        </w:rPr>
        <w:t>. After follow-up and the involvement of the Information Commission, we</w:t>
      </w:r>
      <w:r w:rsidR="00DA127D" w:rsidRPr="0053369B">
        <w:rPr>
          <w:rFonts w:ascii="Arial" w:hAnsi="Arial" w:cs="Arial"/>
        </w:rPr>
        <w:t xml:space="preserve"> received a</w:t>
      </w:r>
      <w:r w:rsidRPr="0053369B">
        <w:rPr>
          <w:rFonts w:ascii="Arial" w:hAnsi="Arial" w:cs="Arial"/>
        </w:rPr>
        <w:t xml:space="preserve"> copy of a 2009</w:t>
      </w:r>
      <w:r w:rsidR="00DA127D" w:rsidRPr="0053369B">
        <w:rPr>
          <w:rFonts w:ascii="Arial" w:hAnsi="Arial" w:cs="Arial"/>
        </w:rPr>
        <w:t xml:space="preserve"> order from </w:t>
      </w:r>
      <w:r w:rsidRPr="0053369B">
        <w:rPr>
          <w:rFonts w:ascii="Arial" w:hAnsi="Arial" w:cs="Arial"/>
        </w:rPr>
        <w:t>the H</w:t>
      </w:r>
      <w:r w:rsidR="00DA127D" w:rsidRPr="0053369B">
        <w:rPr>
          <w:rFonts w:ascii="Arial" w:hAnsi="Arial" w:cs="Arial"/>
        </w:rPr>
        <w:t xml:space="preserve">ome </w:t>
      </w:r>
      <w:r w:rsidRPr="0053369B">
        <w:rPr>
          <w:rFonts w:ascii="Arial" w:hAnsi="Arial" w:cs="Arial"/>
        </w:rPr>
        <w:t>M</w:t>
      </w:r>
      <w:r w:rsidR="00DA127D" w:rsidRPr="0053369B">
        <w:rPr>
          <w:rFonts w:ascii="Arial" w:hAnsi="Arial" w:cs="Arial"/>
        </w:rPr>
        <w:t>inistry that</w:t>
      </w:r>
      <w:r w:rsidRPr="0053369B">
        <w:rPr>
          <w:rFonts w:ascii="Arial" w:hAnsi="Arial" w:cs="Arial"/>
        </w:rPr>
        <w:t xml:space="preserve"> stated</w:t>
      </w:r>
      <w:r w:rsidR="00DA127D" w:rsidRPr="0053369B">
        <w:rPr>
          <w:rFonts w:ascii="Arial" w:hAnsi="Arial" w:cs="Arial"/>
        </w:rPr>
        <w:t xml:space="preserve"> Bihari camp dwellers </w:t>
      </w:r>
      <w:r w:rsidRPr="0053369B">
        <w:rPr>
          <w:rFonts w:ascii="Arial" w:hAnsi="Arial" w:cs="Arial"/>
        </w:rPr>
        <w:t xml:space="preserve">who </w:t>
      </w:r>
      <w:r w:rsidR="00DA127D" w:rsidRPr="0053369B">
        <w:rPr>
          <w:rFonts w:ascii="Arial" w:hAnsi="Arial" w:cs="Arial"/>
        </w:rPr>
        <w:t>have national identity card</w:t>
      </w:r>
      <w:r w:rsidR="00B338BB">
        <w:rPr>
          <w:rFonts w:ascii="Arial" w:hAnsi="Arial" w:cs="Arial"/>
        </w:rPr>
        <w:t>s</w:t>
      </w:r>
      <w:r w:rsidR="00DA127D" w:rsidRPr="0053369B">
        <w:rPr>
          <w:rFonts w:ascii="Arial" w:hAnsi="Arial" w:cs="Arial"/>
        </w:rPr>
        <w:t xml:space="preserve"> can get passport</w:t>
      </w:r>
      <w:r w:rsidRPr="0053369B">
        <w:rPr>
          <w:rFonts w:ascii="Arial" w:hAnsi="Arial" w:cs="Arial"/>
        </w:rPr>
        <w:t>s.</w:t>
      </w:r>
      <w:r w:rsidR="00DA127D" w:rsidRPr="0053369B">
        <w:rPr>
          <w:rFonts w:ascii="Arial" w:hAnsi="Arial" w:cs="Arial"/>
        </w:rPr>
        <w:t xml:space="preserve"> </w:t>
      </w:r>
      <w:r w:rsidRPr="0053369B">
        <w:rPr>
          <w:rFonts w:ascii="Arial" w:hAnsi="Arial" w:cs="Arial"/>
        </w:rPr>
        <w:t>A</w:t>
      </w:r>
      <w:r w:rsidR="00DA127D" w:rsidRPr="0053369B">
        <w:rPr>
          <w:rFonts w:ascii="Arial" w:hAnsi="Arial" w:cs="Arial"/>
        </w:rPr>
        <w:t xml:space="preserve">fter </w:t>
      </w:r>
      <w:r w:rsidRPr="0053369B">
        <w:rPr>
          <w:rFonts w:ascii="Arial" w:hAnsi="Arial" w:cs="Arial"/>
        </w:rPr>
        <w:t>receiving this order, paralegals again assisted community members in re-submitting the rejected passport applications. I</w:t>
      </w:r>
      <w:r w:rsidR="00DA127D" w:rsidRPr="0053369B">
        <w:rPr>
          <w:rFonts w:ascii="Arial" w:hAnsi="Arial" w:cs="Arial"/>
        </w:rPr>
        <w:t>nvestigation officials visited applicant</w:t>
      </w:r>
      <w:r w:rsidRPr="0053369B">
        <w:rPr>
          <w:rFonts w:ascii="Arial" w:hAnsi="Arial" w:cs="Arial"/>
        </w:rPr>
        <w:t>s</w:t>
      </w:r>
      <w:r w:rsidR="00DA127D" w:rsidRPr="0053369B">
        <w:rPr>
          <w:rFonts w:ascii="Arial" w:hAnsi="Arial" w:cs="Arial"/>
        </w:rPr>
        <w:t xml:space="preserve"> in inside the camp and said </w:t>
      </w:r>
      <w:r w:rsidRPr="0053369B">
        <w:rPr>
          <w:rFonts w:ascii="Arial" w:hAnsi="Arial" w:cs="Arial"/>
        </w:rPr>
        <w:t>“</w:t>
      </w:r>
      <w:r w:rsidR="00DA127D" w:rsidRPr="0053369B">
        <w:rPr>
          <w:rFonts w:ascii="Arial" w:hAnsi="Arial" w:cs="Arial"/>
        </w:rPr>
        <w:t>you do not have any permanent address, gas, water and electricity bill so I am not going to write a positive report for you” then our paralegals show</w:t>
      </w:r>
      <w:r w:rsidRPr="0053369B">
        <w:rPr>
          <w:rFonts w:ascii="Arial" w:hAnsi="Arial" w:cs="Arial"/>
        </w:rPr>
        <w:t>ed</w:t>
      </w:r>
      <w:r w:rsidR="00DA127D" w:rsidRPr="0053369B">
        <w:rPr>
          <w:rFonts w:ascii="Arial" w:hAnsi="Arial" w:cs="Arial"/>
        </w:rPr>
        <w:t xml:space="preserve"> him the </w:t>
      </w:r>
      <w:r w:rsidRPr="0053369B">
        <w:rPr>
          <w:rFonts w:ascii="Arial" w:hAnsi="Arial" w:cs="Arial"/>
        </w:rPr>
        <w:t>H</w:t>
      </w:r>
      <w:r w:rsidR="00DA127D" w:rsidRPr="0053369B">
        <w:rPr>
          <w:rFonts w:ascii="Arial" w:hAnsi="Arial" w:cs="Arial"/>
        </w:rPr>
        <w:t xml:space="preserve">ome </w:t>
      </w:r>
      <w:r w:rsidRPr="0053369B">
        <w:rPr>
          <w:rFonts w:ascii="Arial" w:hAnsi="Arial" w:cs="Arial"/>
        </w:rPr>
        <w:t>M</w:t>
      </w:r>
      <w:r w:rsidR="00DA127D" w:rsidRPr="0053369B">
        <w:rPr>
          <w:rFonts w:ascii="Arial" w:hAnsi="Arial" w:cs="Arial"/>
        </w:rPr>
        <w:t>inistry order</w:t>
      </w:r>
      <w:r w:rsidRPr="0053369B">
        <w:rPr>
          <w:rFonts w:ascii="Arial" w:hAnsi="Arial" w:cs="Arial"/>
        </w:rPr>
        <w:t xml:space="preserve">. </w:t>
      </w:r>
      <w:r w:rsidR="00B338BB">
        <w:rPr>
          <w:rFonts w:ascii="Arial" w:hAnsi="Arial" w:cs="Arial"/>
        </w:rPr>
        <w:t>As a result t</w:t>
      </w:r>
      <w:r w:rsidRPr="0053369B">
        <w:rPr>
          <w:rFonts w:ascii="Arial" w:hAnsi="Arial" w:cs="Arial"/>
        </w:rPr>
        <w:t xml:space="preserve">wo clients residing in Market Camp (Dhaka) received passports. </w:t>
      </w:r>
      <w:r w:rsidR="00DA127D" w:rsidRPr="0053369B">
        <w:rPr>
          <w:rFonts w:ascii="Arial" w:hAnsi="Arial" w:cs="Arial"/>
        </w:rPr>
        <w:t xml:space="preserve"> </w:t>
      </w:r>
    </w:p>
    <w:p w:rsidR="00DA127D" w:rsidRPr="00411E51" w:rsidRDefault="00DA127D" w:rsidP="0053369B">
      <w:pPr>
        <w:ind w:left="180"/>
        <w:contextualSpacing/>
        <w:jc w:val="both"/>
        <w:rPr>
          <w:rFonts w:ascii="Arial" w:hAnsi="Arial" w:cs="Arial"/>
          <w:sz w:val="22"/>
          <w:szCs w:val="22"/>
        </w:rPr>
      </w:pPr>
    </w:p>
    <w:p w:rsidR="00DA127D" w:rsidRPr="0053369B" w:rsidRDefault="00685D09"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However, around </w:t>
      </w:r>
      <w:r w:rsidR="00DA127D" w:rsidRPr="0053369B">
        <w:rPr>
          <w:rFonts w:ascii="Arial" w:hAnsi="Arial" w:cs="Arial"/>
        </w:rPr>
        <w:t xml:space="preserve">the same time a client from Geneva camp </w:t>
      </w:r>
      <w:r w:rsidR="00FB1F56" w:rsidRPr="0053369B">
        <w:rPr>
          <w:rFonts w:ascii="Arial" w:hAnsi="Arial" w:cs="Arial"/>
        </w:rPr>
        <w:t>re-</w:t>
      </w:r>
      <w:r w:rsidR="00DA127D" w:rsidRPr="0053369B">
        <w:rPr>
          <w:rFonts w:ascii="Arial" w:hAnsi="Arial" w:cs="Arial"/>
        </w:rPr>
        <w:t xml:space="preserve">applied </w:t>
      </w:r>
      <w:r w:rsidR="00FB1F56" w:rsidRPr="0053369B">
        <w:rPr>
          <w:rFonts w:ascii="Arial" w:hAnsi="Arial" w:cs="Arial"/>
        </w:rPr>
        <w:t xml:space="preserve">for </w:t>
      </w:r>
      <w:r w:rsidR="00B338BB">
        <w:rPr>
          <w:rFonts w:ascii="Arial" w:hAnsi="Arial" w:cs="Arial"/>
        </w:rPr>
        <w:t xml:space="preserve">a passport for </w:t>
      </w:r>
      <w:r w:rsidR="00FB1F56" w:rsidRPr="0053369B">
        <w:rPr>
          <w:rFonts w:ascii="Arial" w:hAnsi="Arial" w:cs="Arial"/>
        </w:rPr>
        <w:t xml:space="preserve">the </w:t>
      </w:r>
      <w:r w:rsidR="00DA127D" w:rsidRPr="0053369B">
        <w:rPr>
          <w:rFonts w:ascii="Arial" w:hAnsi="Arial" w:cs="Arial"/>
        </w:rPr>
        <w:t>2</w:t>
      </w:r>
      <w:r w:rsidR="00DA127D" w:rsidRPr="0053369B">
        <w:rPr>
          <w:rFonts w:ascii="Arial" w:hAnsi="Arial" w:cs="Arial"/>
          <w:vertAlign w:val="superscript"/>
        </w:rPr>
        <w:t>nd</w:t>
      </w:r>
      <w:r w:rsidR="00DA127D" w:rsidRPr="0053369B">
        <w:rPr>
          <w:rFonts w:ascii="Arial" w:hAnsi="Arial" w:cs="Arial"/>
        </w:rPr>
        <w:t xml:space="preserve"> time</w:t>
      </w:r>
      <w:r w:rsidR="00FB1F56" w:rsidRPr="0053369B">
        <w:rPr>
          <w:rFonts w:ascii="Arial" w:hAnsi="Arial" w:cs="Arial"/>
        </w:rPr>
        <w:t xml:space="preserve"> and even</w:t>
      </w:r>
      <w:r w:rsidR="00DA127D" w:rsidRPr="0053369B">
        <w:rPr>
          <w:rFonts w:ascii="Arial" w:hAnsi="Arial" w:cs="Arial"/>
        </w:rPr>
        <w:t xml:space="preserve"> after </w:t>
      </w:r>
      <w:r w:rsidR="00FB1F56" w:rsidRPr="0053369B">
        <w:rPr>
          <w:rFonts w:ascii="Arial" w:hAnsi="Arial" w:cs="Arial"/>
        </w:rPr>
        <w:t>showing</w:t>
      </w:r>
      <w:r w:rsidR="00DA127D" w:rsidRPr="0053369B">
        <w:rPr>
          <w:rFonts w:ascii="Arial" w:hAnsi="Arial" w:cs="Arial"/>
        </w:rPr>
        <w:t xml:space="preserve"> the </w:t>
      </w:r>
      <w:r w:rsidR="00FB1F56" w:rsidRPr="0053369B">
        <w:rPr>
          <w:rFonts w:ascii="Arial" w:hAnsi="Arial" w:cs="Arial"/>
        </w:rPr>
        <w:t>H</w:t>
      </w:r>
      <w:r w:rsidR="00DA127D" w:rsidRPr="0053369B">
        <w:rPr>
          <w:rFonts w:ascii="Arial" w:hAnsi="Arial" w:cs="Arial"/>
        </w:rPr>
        <w:t xml:space="preserve">ome </w:t>
      </w:r>
      <w:r w:rsidR="00FB1F56" w:rsidRPr="0053369B">
        <w:rPr>
          <w:rFonts w:ascii="Arial" w:hAnsi="Arial" w:cs="Arial"/>
        </w:rPr>
        <w:t>M</w:t>
      </w:r>
      <w:r w:rsidR="00DA127D" w:rsidRPr="0053369B">
        <w:rPr>
          <w:rFonts w:ascii="Arial" w:hAnsi="Arial" w:cs="Arial"/>
        </w:rPr>
        <w:t xml:space="preserve">inistry order </w:t>
      </w:r>
      <w:r w:rsidR="00B338BB">
        <w:rPr>
          <w:rFonts w:ascii="Arial" w:hAnsi="Arial" w:cs="Arial"/>
        </w:rPr>
        <w:t xml:space="preserve">the </w:t>
      </w:r>
      <w:r w:rsidR="00DA127D" w:rsidRPr="0053369B">
        <w:rPr>
          <w:rFonts w:ascii="Arial" w:hAnsi="Arial" w:cs="Arial"/>
        </w:rPr>
        <w:t>investigation officer said “I am not going to issue passport to you because you are living inside the camp and you do not have any gas, water and electricity bill</w:t>
      </w:r>
      <w:r w:rsidR="00FB1F56" w:rsidRPr="0053369B">
        <w:rPr>
          <w:rFonts w:ascii="Arial" w:hAnsi="Arial" w:cs="Arial"/>
        </w:rPr>
        <w:t>.” H</w:t>
      </w:r>
      <w:r w:rsidR="00DA127D" w:rsidRPr="0053369B">
        <w:rPr>
          <w:rFonts w:ascii="Arial" w:hAnsi="Arial" w:cs="Arial"/>
        </w:rPr>
        <w:t xml:space="preserve">e also mentioned that </w:t>
      </w:r>
      <w:r w:rsidR="00FB1F56" w:rsidRPr="0053369B">
        <w:rPr>
          <w:rFonts w:ascii="Arial" w:hAnsi="Arial" w:cs="Arial"/>
        </w:rPr>
        <w:t>he had</w:t>
      </w:r>
      <w:r w:rsidR="00DA127D" w:rsidRPr="0053369B">
        <w:rPr>
          <w:rFonts w:ascii="Arial" w:hAnsi="Arial" w:cs="Arial"/>
        </w:rPr>
        <w:t xml:space="preserve"> not receive</w:t>
      </w:r>
      <w:r w:rsidR="00FB1F56" w:rsidRPr="0053369B">
        <w:rPr>
          <w:rFonts w:ascii="Arial" w:hAnsi="Arial" w:cs="Arial"/>
        </w:rPr>
        <w:t>d</w:t>
      </w:r>
      <w:r w:rsidR="00DA127D" w:rsidRPr="0053369B">
        <w:rPr>
          <w:rFonts w:ascii="Arial" w:hAnsi="Arial" w:cs="Arial"/>
        </w:rPr>
        <w:t xml:space="preserve"> this </w:t>
      </w:r>
      <w:r w:rsidR="00FB1F56" w:rsidRPr="0053369B">
        <w:rPr>
          <w:rFonts w:ascii="Arial" w:hAnsi="Arial" w:cs="Arial"/>
        </w:rPr>
        <w:t>H</w:t>
      </w:r>
      <w:r w:rsidR="00DA127D" w:rsidRPr="0053369B">
        <w:rPr>
          <w:rFonts w:ascii="Arial" w:hAnsi="Arial" w:cs="Arial"/>
        </w:rPr>
        <w:t xml:space="preserve">ome </w:t>
      </w:r>
      <w:r w:rsidR="00FB1F56" w:rsidRPr="0053369B">
        <w:rPr>
          <w:rFonts w:ascii="Arial" w:hAnsi="Arial" w:cs="Arial"/>
        </w:rPr>
        <w:t>M</w:t>
      </w:r>
      <w:r w:rsidR="00DA127D" w:rsidRPr="0053369B">
        <w:rPr>
          <w:rFonts w:ascii="Arial" w:hAnsi="Arial" w:cs="Arial"/>
        </w:rPr>
        <w:t xml:space="preserve">inistry order </w:t>
      </w:r>
      <w:r w:rsidR="00FB1F56" w:rsidRPr="0053369B">
        <w:rPr>
          <w:rFonts w:ascii="Arial" w:hAnsi="Arial" w:cs="Arial"/>
        </w:rPr>
        <w:t xml:space="preserve">directly </w:t>
      </w:r>
      <w:r w:rsidR="00DA127D" w:rsidRPr="0053369B">
        <w:rPr>
          <w:rFonts w:ascii="Arial" w:hAnsi="Arial" w:cs="Arial"/>
        </w:rPr>
        <w:t xml:space="preserve">so </w:t>
      </w:r>
      <w:r w:rsidR="00B338BB">
        <w:rPr>
          <w:rFonts w:ascii="Arial" w:hAnsi="Arial" w:cs="Arial"/>
        </w:rPr>
        <w:t>the</w:t>
      </w:r>
      <w:r w:rsidR="00DA127D" w:rsidRPr="0053369B">
        <w:rPr>
          <w:rFonts w:ascii="Arial" w:hAnsi="Arial" w:cs="Arial"/>
        </w:rPr>
        <w:t xml:space="preserve"> order is not acceptable for </w:t>
      </w:r>
      <w:r w:rsidR="00FB1F56" w:rsidRPr="0053369B">
        <w:rPr>
          <w:rFonts w:ascii="Arial" w:hAnsi="Arial" w:cs="Arial"/>
        </w:rPr>
        <w:t>him.</w:t>
      </w:r>
      <w:r w:rsidR="00DA127D" w:rsidRPr="0053369B">
        <w:rPr>
          <w:rFonts w:ascii="Arial" w:hAnsi="Arial" w:cs="Arial"/>
        </w:rPr>
        <w:t xml:space="preserve"> </w:t>
      </w:r>
    </w:p>
    <w:p w:rsidR="00DA127D" w:rsidRPr="00411E51" w:rsidRDefault="00DA127D" w:rsidP="0053369B">
      <w:pPr>
        <w:ind w:left="180"/>
        <w:contextualSpacing/>
        <w:jc w:val="both"/>
        <w:rPr>
          <w:rFonts w:ascii="Arial" w:hAnsi="Arial" w:cs="Arial"/>
          <w:sz w:val="22"/>
          <w:szCs w:val="22"/>
        </w:rPr>
      </w:pPr>
    </w:p>
    <w:p w:rsidR="00DA127D" w:rsidRPr="0053369B" w:rsidRDefault="00DA127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lastRenderedPageBreak/>
        <w:t xml:space="preserve">Then in 2015 we </w:t>
      </w:r>
      <w:r w:rsidR="00B338BB">
        <w:rPr>
          <w:rFonts w:ascii="Arial" w:hAnsi="Arial" w:cs="Arial"/>
        </w:rPr>
        <w:t>assisted this Geneva Camp client to re-apply for a passport an additional 5 times. E</w:t>
      </w:r>
      <w:r w:rsidR="002C571D" w:rsidRPr="0053369B">
        <w:rPr>
          <w:rFonts w:ascii="Arial" w:hAnsi="Arial" w:cs="Arial"/>
        </w:rPr>
        <w:t>ach</w:t>
      </w:r>
      <w:r w:rsidRPr="0053369B">
        <w:rPr>
          <w:rFonts w:ascii="Arial" w:hAnsi="Arial" w:cs="Arial"/>
        </w:rPr>
        <w:t xml:space="preserve"> time</w:t>
      </w:r>
      <w:r w:rsidR="002C571D" w:rsidRPr="0053369B">
        <w:rPr>
          <w:rFonts w:ascii="Arial" w:hAnsi="Arial" w:cs="Arial"/>
        </w:rPr>
        <w:t xml:space="preserve"> the</w:t>
      </w:r>
      <w:r w:rsidRPr="0053369B">
        <w:rPr>
          <w:rFonts w:ascii="Arial" w:hAnsi="Arial" w:cs="Arial"/>
        </w:rPr>
        <w:t xml:space="preserve"> investigation officer rejected the application due to </w:t>
      </w:r>
      <w:r w:rsidR="00B338BB">
        <w:rPr>
          <w:rFonts w:ascii="Arial" w:hAnsi="Arial" w:cs="Arial"/>
        </w:rPr>
        <w:t xml:space="preserve">the applicant’s </w:t>
      </w:r>
      <w:r w:rsidRPr="0053369B">
        <w:rPr>
          <w:rFonts w:ascii="Arial" w:hAnsi="Arial" w:cs="Arial"/>
        </w:rPr>
        <w:t>camp address and not having gas, water and electricity bill</w:t>
      </w:r>
      <w:r w:rsidR="00460FCD" w:rsidRPr="0053369B">
        <w:rPr>
          <w:rFonts w:ascii="Arial" w:hAnsi="Arial" w:cs="Arial"/>
        </w:rPr>
        <w:t>s, which afflicts all camp residents</w:t>
      </w:r>
      <w:r w:rsidR="00B338BB">
        <w:rPr>
          <w:rFonts w:ascii="Arial" w:hAnsi="Arial" w:cs="Arial"/>
        </w:rPr>
        <w:t>. These rejections occurred despite showing the positive order from</w:t>
      </w:r>
      <w:r w:rsidRPr="0053369B">
        <w:rPr>
          <w:rFonts w:ascii="Arial" w:hAnsi="Arial" w:cs="Arial"/>
        </w:rPr>
        <w:t xml:space="preserve"> </w:t>
      </w:r>
      <w:r w:rsidR="00460FCD" w:rsidRPr="0053369B">
        <w:rPr>
          <w:rFonts w:ascii="Arial" w:hAnsi="Arial" w:cs="Arial"/>
        </w:rPr>
        <w:t>the H</w:t>
      </w:r>
      <w:r w:rsidRPr="0053369B">
        <w:rPr>
          <w:rFonts w:ascii="Arial" w:hAnsi="Arial" w:cs="Arial"/>
        </w:rPr>
        <w:t xml:space="preserve">ome </w:t>
      </w:r>
      <w:r w:rsidR="00460FCD" w:rsidRPr="0053369B">
        <w:rPr>
          <w:rFonts w:ascii="Arial" w:hAnsi="Arial" w:cs="Arial"/>
        </w:rPr>
        <w:t>M</w:t>
      </w:r>
      <w:r w:rsidRPr="0053369B">
        <w:rPr>
          <w:rFonts w:ascii="Arial" w:hAnsi="Arial" w:cs="Arial"/>
        </w:rPr>
        <w:t xml:space="preserve">inistry. After that we have submitted </w:t>
      </w:r>
      <w:r w:rsidR="00460FCD" w:rsidRPr="0053369B">
        <w:rPr>
          <w:rFonts w:ascii="Arial" w:hAnsi="Arial" w:cs="Arial"/>
        </w:rPr>
        <w:t xml:space="preserve">a </w:t>
      </w:r>
      <w:r w:rsidRPr="0053369B">
        <w:rPr>
          <w:rFonts w:ascii="Arial" w:hAnsi="Arial" w:cs="Arial"/>
        </w:rPr>
        <w:t>complain</w:t>
      </w:r>
      <w:r w:rsidR="00B338BB">
        <w:rPr>
          <w:rFonts w:ascii="Arial" w:hAnsi="Arial" w:cs="Arial"/>
        </w:rPr>
        <w:t>t</w:t>
      </w:r>
      <w:r w:rsidRPr="0053369B">
        <w:rPr>
          <w:rFonts w:ascii="Arial" w:hAnsi="Arial" w:cs="Arial"/>
        </w:rPr>
        <w:t xml:space="preserve"> to </w:t>
      </w:r>
      <w:r w:rsidR="00B338BB">
        <w:rPr>
          <w:rFonts w:ascii="Arial" w:hAnsi="Arial" w:cs="Arial"/>
        </w:rPr>
        <w:t>the National H</w:t>
      </w:r>
      <w:r w:rsidRPr="0053369B">
        <w:rPr>
          <w:rFonts w:ascii="Arial" w:hAnsi="Arial" w:cs="Arial"/>
        </w:rPr>
        <w:t xml:space="preserve">uman </w:t>
      </w:r>
      <w:r w:rsidR="00B338BB">
        <w:rPr>
          <w:rFonts w:ascii="Arial" w:hAnsi="Arial" w:cs="Arial"/>
        </w:rPr>
        <w:t>Rights Commission (NHRC) o</w:t>
      </w:r>
      <w:r w:rsidRPr="0053369B">
        <w:rPr>
          <w:rFonts w:ascii="Arial" w:hAnsi="Arial" w:cs="Arial"/>
        </w:rPr>
        <w:t>n 5</w:t>
      </w:r>
      <w:r w:rsidRPr="0053369B">
        <w:rPr>
          <w:rFonts w:ascii="Arial" w:hAnsi="Arial" w:cs="Arial"/>
          <w:vertAlign w:val="superscript"/>
        </w:rPr>
        <w:t>th</w:t>
      </w:r>
      <w:r w:rsidRPr="0053369B">
        <w:rPr>
          <w:rFonts w:ascii="Arial" w:hAnsi="Arial" w:cs="Arial"/>
        </w:rPr>
        <w:t xml:space="preserve"> April 2015. Since April 2015 </w:t>
      </w:r>
      <w:r w:rsidR="00B338BB">
        <w:rPr>
          <w:rFonts w:ascii="Arial" w:hAnsi="Arial" w:cs="Arial"/>
        </w:rPr>
        <w:t xml:space="preserve">the </w:t>
      </w:r>
      <w:r w:rsidRPr="0053369B">
        <w:rPr>
          <w:rFonts w:ascii="Arial" w:hAnsi="Arial" w:cs="Arial"/>
        </w:rPr>
        <w:t xml:space="preserve">NHRC has issued seven letters to </w:t>
      </w:r>
      <w:r w:rsidR="00B338BB">
        <w:rPr>
          <w:rFonts w:ascii="Arial" w:hAnsi="Arial" w:cs="Arial"/>
        </w:rPr>
        <w:t>the Home M</w:t>
      </w:r>
      <w:r w:rsidRPr="0053369B">
        <w:rPr>
          <w:rFonts w:ascii="Arial" w:hAnsi="Arial" w:cs="Arial"/>
        </w:rPr>
        <w:t xml:space="preserve">inistry and </w:t>
      </w:r>
      <w:r w:rsidR="002C571D" w:rsidRPr="0053369B">
        <w:rPr>
          <w:rFonts w:ascii="Arial" w:hAnsi="Arial" w:cs="Arial"/>
        </w:rPr>
        <w:t>copied Khalid Hussain</w:t>
      </w:r>
      <w:r w:rsidR="00B338BB">
        <w:rPr>
          <w:rFonts w:ascii="Arial" w:hAnsi="Arial" w:cs="Arial"/>
        </w:rPr>
        <w:t xml:space="preserve"> of Council of Minorities. However,</w:t>
      </w:r>
      <w:r w:rsidR="002C571D" w:rsidRPr="0053369B">
        <w:rPr>
          <w:rFonts w:ascii="Arial" w:hAnsi="Arial" w:cs="Arial"/>
        </w:rPr>
        <w:t xml:space="preserve"> until now there is still </w:t>
      </w:r>
      <w:r w:rsidRPr="0053369B">
        <w:rPr>
          <w:rFonts w:ascii="Arial" w:hAnsi="Arial" w:cs="Arial"/>
        </w:rPr>
        <w:t xml:space="preserve">no </w:t>
      </w:r>
      <w:r w:rsidR="002C571D" w:rsidRPr="0053369B">
        <w:rPr>
          <w:rFonts w:ascii="Arial" w:hAnsi="Arial" w:cs="Arial"/>
        </w:rPr>
        <w:t>response from H</w:t>
      </w:r>
      <w:r w:rsidRPr="0053369B">
        <w:rPr>
          <w:rFonts w:ascii="Arial" w:hAnsi="Arial" w:cs="Arial"/>
        </w:rPr>
        <w:t xml:space="preserve">ome </w:t>
      </w:r>
      <w:r w:rsidR="002C571D" w:rsidRPr="0053369B">
        <w:rPr>
          <w:rFonts w:ascii="Arial" w:hAnsi="Arial" w:cs="Arial"/>
        </w:rPr>
        <w:t>M</w:t>
      </w:r>
      <w:r w:rsidRPr="0053369B">
        <w:rPr>
          <w:rFonts w:ascii="Arial" w:hAnsi="Arial" w:cs="Arial"/>
        </w:rPr>
        <w:t>inistry to resolve the passport issue</w:t>
      </w:r>
      <w:r w:rsidR="001D006E">
        <w:rPr>
          <w:rFonts w:ascii="Arial" w:hAnsi="Arial" w:cs="Arial"/>
        </w:rPr>
        <w:t>s</w:t>
      </w:r>
      <w:r w:rsidRPr="0053369B">
        <w:rPr>
          <w:rFonts w:ascii="Arial" w:hAnsi="Arial" w:cs="Arial"/>
        </w:rPr>
        <w:t xml:space="preserve">. </w:t>
      </w:r>
      <w:r w:rsidR="00B338BB">
        <w:rPr>
          <w:rFonts w:ascii="Arial" w:hAnsi="Arial" w:cs="Arial"/>
        </w:rPr>
        <w:t xml:space="preserve">Camp residents </w:t>
      </w:r>
      <w:r w:rsidRPr="0053369B">
        <w:rPr>
          <w:rFonts w:ascii="Arial" w:hAnsi="Arial" w:cs="Arial"/>
        </w:rPr>
        <w:t>have national ID card</w:t>
      </w:r>
      <w:r w:rsidR="00B338BB">
        <w:rPr>
          <w:rFonts w:ascii="Arial" w:hAnsi="Arial" w:cs="Arial"/>
        </w:rPr>
        <w:t xml:space="preserve">s and their names </w:t>
      </w:r>
      <w:r w:rsidRPr="0053369B">
        <w:rPr>
          <w:rFonts w:ascii="Arial" w:hAnsi="Arial" w:cs="Arial"/>
        </w:rPr>
        <w:t>enlist</w:t>
      </w:r>
      <w:r w:rsidR="00B338BB">
        <w:rPr>
          <w:rFonts w:ascii="Arial" w:hAnsi="Arial" w:cs="Arial"/>
        </w:rPr>
        <w:t>ed</w:t>
      </w:r>
      <w:r w:rsidRPr="0053369B">
        <w:rPr>
          <w:rFonts w:ascii="Arial" w:hAnsi="Arial" w:cs="Arial"/>
        </w:rPr>
        <w:t xml:space="preserve"> in </w:t>
      </w:r>
      <w:r w:rsidR="00B338BB">
        <w:rPr>
          <w:rFonts w:ascii="Arial" w:hAnsi="Arial" w:cs="Arial"/>
        </w:rPr>
        <w:t xml:space="preserve">the </w:t>
      </w:r>
      <w:r w:rsidRPr="0053369B">
        <w:rPr>
          <w:rFonts w:ascii="Arial" w:hAnsi="Arial" w:cs="Arial"/>
        </w:rPr>
        <w:t>voter</w:t>
      </w:r>
      <w:r w:rsidR="00B338BB">
        <w:rPr>
          <w:rFonts w:ascii="Arial" w:hAnsi="Arial" w:cs="Arial"/>
        </w:rPr>
        <w:t xml:space="preserve"> rolls,</w:t>
      </w:r>
      <w:r w:rsidRPr="0053369B">
        <w:rPr>
          <w:rFonts w:ascii="Arial" w:hAnsi="Arial" w:cs="Arial"/>
        </w:rPr>
        <w:t xml:space="preserve"> but they do not enjoy the</w:t>
      </w:r>
      <w:r w:rsidR="001D006E">
        <w:rPr>
          <w:rFonts w:ascii="Arial" w:hAnsi="Arial" w:cs="Arial"/>
        </w:rPr>
        <w:t>ir</w:t>
      </w:r>
      <w:r w:rsidRPr="0053369B">
        <w:rPr>
          <w:rFonts w:ascii="Arial" w:hAnsi="Arial" w:cs="Arial"/>
        </w:rPr>
        <w:t xml:space="preserve"> fundamental rights in Bangladesh.</w:t>
      </w:r>
    </w:p>
    <w:p w:rsidR="00DA127D" w:rsidRPr="00411E51" w:rsidRDefault="00DA127D" w:rsidP="0053369B">
      <w:pPr>
        <w:ind w:left="180"/>
        <w:contextualSpacing/>
        <w:jc w:val="both"/>
        <w:rPr>
          <w:rFonts w:ascii="Arial" w:hAnsi="Arial" w:cs="Arial"/>
          <w:sz w:val="22"/>
          <w:szCs w:val="22"/>
        </w:rPr>
      </w:pPr>
    </w:p>
    <w:p w:rsidR="002C571D" w:rsidRPr="0053369B" w:rsidRDefault="002C571D" w:rsidP="0053369B">
      <w:pPr>
        <w:jc w:val="both"/>
        <w:rPr>
          <w:rFonts w:ascii="Arial" w:hAnsi="Arial" w:cs="Arial"/>
          <w:i/>
        </w:rPr>
      </w:pPr>
      <w:r w:rsidRPr="0053369B">
        <w:rPr>
          <w:rFonts w:ascii="Arial" w:hAnsi="Arial" w:cs="Arial"/>
          <w:i/>
        </w:rPr>
        <w:t>Birth Certificates</w:t>
      </w:r>
    </w:p>
    <w:p w:rsidR="00791197" w:rsidRPr="0053369B" w:rsidRDefault="00791197" w:rsidP="0053369B">
      <w:pPr>
        <w:jc w:val="both"/>
        <w:rPr>
          <w:rFonts w:ascii="Arial" w:hAnsi="Arial" w:cs="Arial"/>
          <w:i/>
        </w:rPr>
      </w:pPr>
    </w:p>
    <w:p w:rsidR="00DA127D" w:rsidRPr="0053369B" w:rsidRDefault="000F28AA" w:rsidP="0053369B">
      <w:pPr>
        <w:pStyle w:val="ListParagraph"/>
        <w:numPr>
          <w:ilvl w:val="0"/>
          <w:numId w:val="3"/>
        </w:numPr>
        <w:spacing w:after="0" w:line="240" w:lineRule="auto"/>
        <w:ind w:left="180"/>
        <w:jc w:val="both"/>
        <w:rPr>
          <w:rFonts w:ascii="Arial" w:hAnsi="Arial" w:cs="Arial"/>
          <w:color w:val="222222"/>
        </w:rPr>
      </w:pPr>
      <w:r w:rsidRPr="0053369B">
        <w:rPr>
          <w:rFonts w:ascii="Arial" w:hAnsi="Arial" w:cs="Arial"/>
        </w:rPr>
        <w:t>State practice in the issuance of other citizenship-related documentation, such as birth certificates, also varies</w:t>
      </w:r>
      <w:r w:rsidR="00F32909" w:rsidRPr="0053369B">
        <w:rPr>
          <w:rFonts w:ascii="Arial" w:hAnsi="Arial" w:cs="Arial"/>
        </w:rPr>
        <w:t xml:space="preserve"> and can be discriminatory</w:t>
      </w:r>
      <w:r w:rsidRPr="0053369B">
        <w:rPr>
          <w:rFonts w:ascii="Arial" w:hAnsi="Arial" w:cs="Arial"/>
        </w:rPr>
        <w:t xml:space="preserve">. </w:t>
      </w:r>
      <w:r w:rsidR="007C5833" w:rsidRPr="0053369B">
        <w:rPr>
          <w:rFonts w:ascii="Arial" w:hAnsi="Arial" w:cs="Arial"/>
        </w:rPr>
        <w:t xml:space="preserve">Paralegals have assisted several thousand camp dwellers apply for birth certificates since the program began. </w:t>
      </w:r>
      <w:r w:rsidR="007C5833" w:rsidRPr="0053369B">
        <w:rPr>
          <w:rFonts w:ascii="Arial" w:hAnsi="Arial" w:cs="Arial"/>
          <w:color w:val="222222"/>
        </w:rPr>
        <w:t>However, starting in late 2013, clients in the Mirpur area of Dhaka started facing rejection at the City Corporation office. Authorities cited several reasons for their decision – including internal instructions that prevent the issuance of birth certificates to “non-Bengalis” or the client’s lack of proof of address. Others were encouraged to pay extra (a bribe) for urgent processing, since officials claim</w:t>
      </w:r>
      <w:r w:rsidR="00B338BB">
        <w:rPr>
          <w:rFonts w:ascii="Arial" w:hAnsi="Arial" w:cs="Arial"/>
          <w:color w:val="222222"/>
        </w:rPr>
        <w:t>ed</w:t>
      </w:r>
      <w:r w:rsidR="007C5833" w:rsidRPr="0053369B">
        <w:rPr>
          <w:rFonts w:ascii="Arial" w:hAnsi="Arial" w:cs="Arial"/>
          <w:color w:val="222222"/>
        </w:rPr>
        <w:t xml:space="preserve"> “normal” processing may take up to six months. However, with the data and experience from other paralegal centers, we could show both that other Urdu-speaking camp dwellers were receiving birth certificates and that the average processing time was approximately 17 days. Using this data, the issues were brought to the attention of Mirpur authorities. Following several rounds of negotiations, the local officials agreed to process birth certificate applications according to the law – including for camp residents. While a negotiated solution was possible, this situation illustrates the vulnerability to discrimination and arbitrary state practice faced by the Urdu-speaking community. </w:t>
      </w:r>
    </w:p>
    <w:p w:rsidR="006F7EE9" w:rsidRPr="00411E51" w:rsidRDefault="006F7EE9" w:rsidP="0053369B">
      <w:pPr>
        <w:ind w:left="180"/>
        <w:contextualSpacing/>
        <w:jc w:val="both"/>
        <w:rPr>
          <w:rFonts w:ascii="Arial" w:hAnsi="Arial" w:cs="Arial"/>
          <w:color w:val="222222"/>
          <w:sz w:val="22"/>
          <w:szCs w:val="22"/>
        </w:rPr>
      </w:pPr>
    </w:p>
    <w:p w:rsidR="006F7EE9" w:rsidRPr="0053369B" w:rsidRDefault="006F7EE9"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Without equal access to or recognition of their documentation, Urdu-speakers cannot access their full citizenship rights and struggle to gain access to basic services, including fi</w:t>
      </w:r>
      <w:r w:rsidR="00B338BB">
        <w:rPr>
          <w:rFonts w:ascii="Arial" w:hAnsi="Arial" w:cs="Arial"/>
        </w:rPr>
        <w:t xml:space="preserve">nancial services and education. A birth certificate, for example, is a pre-requisite for school enrollment. </w:t>
      </w:r>
    </w:p>
    <w:p w:rsidR="006F7EE9" w:rsidRPr="00411E51" w:rsidRDefault="006F7EE9" w:rsidP="0053369B">
      <w:pPr>
        <w:ind w:left="180"/>
        <w:contextualSpacing/>
        <w:jc w:val="both"/>
        <w:rPr>
          <w:rFonts w:ascii="Arial" w:hAnsi="Arial" w:cs="Arial"/>
          <w:sz w:val="22"/>
          <w:szCs w:val="22"/>
        </w:rPr>
      </w:pPr>
    </w:p>
    <w:p w:rsidR="006F7EE9" w:rsidRPr="0053369B" w:rsidRDefault="006F7EE9"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Discrimination and a history of marginalized compounds the other rights issues outlined below. </w:t>
      </w:r>
    </w:p>
    <w:p w:rsidR="00DA127D" w:rsidRPr="00411E51" w:rsidRDefault="00DA127D" w:rsidP="0053369B">
      <w:pPr>
        <w:ind w:left="180"/>
        <w:contextualSpacing/>
        <w:jc w:val="both"/>
        <w:rPr>
          <w:rFonts w:ascii="Arial" w:hAnsi="Arial" w:cs="Arial"/>
          <w:sz w:val="22"/>
          <w:szCs w:val="22"/>
        </w:rPr>
      </w:pPr>
    </w:p>
    <w:p w:rsidR="00DA127D" w:rsidRPr="00411E51" w:rsidRDefault="00DA127D" w:rsidP="0053369B">
      <w:pPr>
        <w:ind w:left="180"/>
        <w:contextualSpacing/>
        <w:jc w:val="both"/>
        <w:rPr>
          <w:rFonts w:ascii="Arial" w:hAnsi="Arial" w:cs="Arial"/>
          <w:b/>
          <w:sz w:val="22"/>
          <w:szCs w:val="22"/>
        </w:rPr>
      </w:pPr>
    </w:p>
    <w:p w:rsidR="00DA127D" w:rsidRPr="0053369B" w:rsidRDefault="00DA127D" w:rsidP="0053369B">
      <w:pPr>
        <w:jc w:val="both"/>
        <w:rPr>
          <w:rFonts w:ascii="Arial" w:hAnsi="Arial" w:cs="Arial"/>
          <w:b/>
        </w:rPr>
      </w:pPr>
      <w:r w:rsidRPr="0053369B">
        <w:rPr>
          <w:rFonts w:ascii="Arial" w:hAnsi="Arial" w:cs="Arial"/>
          <w:b/>
        </w:rPr>
        <w:t>Right to Work</w:t>
      </w:r>
      <w:r w:rsidRPr="0053369B">
        <w:rPr>
          <w:rFonts w:ascii="Arial" w:hAnsi="Arial" w:cs="Arial"/>
          <w:b/>
        </w:rPr>
        <w:tab/>
      </w:r>
    </w:p>
    <w:p w:rsidR="00F32909" w:rsidRPr="00411E51" w:rsidRDefault="00F32909" w:rsidP="0053369B">
      <w:pPr>
        <w:ind w:left="180"/>
        <w:contextualSpacing/>
        <w:jc w:val="both"/>
        <w:rPr>
          <w:rFonts w:ascii="Arial" w:hAnsi="Arial" w:cs="Arial"/>
          <w:i/>
          <w:sz w:val="22"/>
          <w:szCs w:val="22"/>
        </w:rPr>
      </w:pPr>
    </w:p>
    <w:p w:rsidR="00DA127D" w:rsidRDefault="0053369B" w:rsidP="0053369B">
      <w:pPr>
        <w:pStyle w:val="ListParagraph"/>
        <w:numPr>
          <w:ilvl w:val="0"/>
          <w:numId w:val="3"/>
        </w:numPr>
        <w:autoSpaceDE w:val="0"/>
        <w:autoSpaceDN w:val="0"/>
        <w:adjustRightInd w:val="0"/>
        <w:spacing w:after="0" w:line="240" w:lineRule="auto"/>
        <w:ind w:left="180"/>
        <w:jc w:val="both"/>
        <w:rPr>
          <w:rFonts w:ascii="Arial" w:hAnsi="Arial" w:cs="Arial"/>
        </w:rPr>
      </w:pPr>
      <w:r w:rsidRPr="00B338BB">
        <w:rPr>
          <w:rFonts w:ascii="Arial" w:hAnsi="Arial" w:cs="Arial"/>
        </w:rPr>
        <w:t>T</w:t>
      </w:r>
      <w:r w:rsidR="00F32909" w:rsidRPr="00B338BB">
        <w:rPr>
          <w:rFonts w:ascii="Arial" w:hAnsi="Arial" w:cs="Arial"/>
        </w:rPr>
        <w:t>he fundamental rights of the C</w:t>
      </w:r>
      <w:r w:rsidR="00DA127D" w:rsidRPr="00B338BB">
        <w:rPr>
          <w:rFonts w:ascii="Arial" w:hAnsi="Arial" w:cs="Arial"/>
        </w:rPr>
        <w:t>onstitution of the Peoples Republic of Bangladesh says</w:t>
      </w:r>
      <w:r w:rsidRPr="00B338BB">
        <w:rPr>
          <w:rFonts w:ascii="Arial" w:hAnsi="Arial" w:cs="Arial"/>
        </w:rPr>
        <w:t>, in part,</w:t>
      </w:r>
      <w:r w:rsidR="00DA127D" w:rsidRPr="00B338BB">
        <w:rPr>
          <w:rFonts w:ascii="Arial" w:hAnsi="Arial" w:cs="Arial"/>
        </w:rPr>
        <w:t xml:space="preserve"> </w:t>
      </w:r>
      <w:r w:rsidR="00DA127D" w:rsidRPr="00B338BB">
        <w:rPr>
          <w:rFonts w:ascii="Arial" w:hAnsi="Arial" w:cs="Arial"/>
          <w:i/>
          <w:iCs/>
        </w:rPr>
        <w:t>“There shall be equality of opportunity for all citizens in respect of employment or office</w:t>
      </w:r>
      <w:r w:rsidR="00DA127D" w:rsidRPr="00B338BB">
        <w:rPr>
          <w:rFonts w:ascii="Arial" w:hAnsi="Arial" w:cs="Arial"/>
          <w:i/>
        </w:rPr>
        <w:t xml:space="preserve"> </w:t>
      </w:r>
      <w:r w:rsidR="00DA127D" w:rsidRPr="00B338BB">
        <w:rPr>
          <w:rFonts w:ascii="Arial" w:hAnsi="Arial" w:cs="Arial"/>
          <w:i/>
          <w:iCs/>
        </w:rPr>
        <w:t xml:space="preserve">in the service of the republic”. </w:t>
      </w:r>
      <w:r w:rsidR="00B338BB" w:rsidRPr="00B338BB">
        <w:rPr>
          <w:rFonts w:ascii="Arial" w:hAnsi="Arial" w:cs="Arial"/>
          <w:iCs/>
        </w:rPr>
        <w:t>For Biharis, this clause is not always a reality.</w:t>
      </w:r>
      <w:r w:rsidR="00B338BB" w:rsidRPr="00B338BB">
        <w:rPr>
          <w:rFonts w:ascii="Arial" w:hAnsi="Arial" w:cs="Arial"/>
          <w:i/>
          <w:iCs/>
        </w:rPr>
        <w:t xml:space="preserve"> </w:t>
      </w:r>
    </w:p>
    <w:p w:rsidR="00B338BB" w:rsidRPr="00B338BB" w:rsidRDefault="00B338BB" w:rsidP="00B338BB">
      <w:pPr>
        <w:pStyle w:val="ListParagraph"/>
        <w:autoSpaceDE w:val="0"/>
        <w:autoSpaceDN w:val="0"/>
        <w:adjustRightInd w:val="0"/>
        <w:spacing w:after="0" w:line="240" w:lineRule="auto"/>
        <w:ind w:left="180"/>
        <w:jc w:val="both"/>
        <w:rPr>
          <w:rFonts w:ascii="Arial" w:hAnsi="Arial" w:cs="Arial"/>
        </w:rPr>
      </w:pPr>
    </w:p>
    <w:p w:rsidR="00DA127D" w:rsidRPr="0053369B" w:rsidRDefault="00DA127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Equal access to employment was cited frequently as </w:t>
      </w:r>
      <w:r w:rsidR="00F87B22" w:rsidRPr="0053369B">
        <w:rPr>
          <w:rFonts w:ascii="Arial" w:hAnsi="Arial" w:cs="Arial"/>
        </w:rPr>
        <w:t>a</w:t>
      </w:r>
      <w:r w:rsidRPr="0053369B">
        <w:rPr>
          <w:rFonts w:ascii="Arial" w:hAnsi="Arial" w:cs="Arial"/>
        </w:rPr>
        <w:t xml:space="preserve"> right the community </w:t>
      </w:r>
      <w:r w:rsidR="00B338BB">
        <w:rPr>
          <w:rFonts w:ascii="Arial" w:hAnsi="Arial" w:cs="Arial"/>
        </w:rPr>
        <w:t xml:space="preserve">cannot access. Not only are Urdu-speakers typically </w:t>
      </w:r>
      <w:r w:rsidRPr="0053369B">
        <w:rPr>
          <w:rFonts w:ascii="Arial" w:hAnsi="Arial" w:cs="Arial"/>
        </w:rPr>
        <w:t xml:space="preserve">denied all government positions but due to their camp address and undefined status, wider discrimination in the job market remains a prime concern. Indeed, those who do find formal employment often face wage discrimination and inequality of treatment. As a result the vast majority are pushed into the </w:t>
      </w:r>
      <w:r w:rsidR="00F87B22" w:rsidRPr="0053369B">
        <w:rPr>
          <w:rFonts w:ascii="Arial" w:hAnsi="Arial" w:cs="Arial"/>
        </w:rPr>
        <w:t>in</w:t>
      </w:r>
      <w:r w:rsidRPr="0053369B">
        <w:rPr>
          <w:rFonts w:ascii="Arial" w:hAnsi="Arial" w:cs="Arial"/>
        </w:rPr>
        <w:t xml:space="preserve">formal sector, working as rickshaw-pullers, drivers, butchers, barbers, and mechanics and craft workers, earning meager wages. Bihari camp dwellers are living under poverty line. Due to poverty and state discrimination they don’t have any access to education, health care and economic development. They have large family </w:t>
      </w:r>
      <w:r w:rsidRPr="0053369B">
        <w:rPr>
          <w:rFonts w:ascii="Arial" w:hAnsi="Arial" w:cs="Arial"/>
        </w:rPr>
        <w:lastRenderedPageBreak/>
        <w:t xml:space="preserve">members and only one or two persons are source of earning so that it is very much difficult to getting education for their children. Poverty, discrimination, </w:t>
      </w:r>
      <w:r w:rsidR="00F87B22" w:rsidRPr="0053369B">
        <w:rPr>
          <w:rFonts w:ascii="Arial" w:hAnsi="Arial" w:cs="Arial"/>
        </w:rPr>
        <w:t xml:space="preserve">and </w:t>
      </w:r>
      <w:r w:rsidRPr="0053369B">
        <w:rPr>
          <w:rFonts w:ascii="Arial" w:hAnsi="Arial" w:cs="Arial"/>
        </w:rPr>
        <w:t>la</w:t>
      </w:r>
      <w:r w:rsidR="00F87B22" w:rsidRPr="0053369B">
        <w:rPr>
          <w:rFonts w:ascii="Arial" w:hAnsi="Arial" w:cs="Arial"/>
        </w:rPr>
        <w:t>ck</w:t>
      </w:r>
      <w:r w:rsidRPr="0053369B">
        <w:rPr>
          <w:rFonts w:ascii="Arial" w:hAnsi="Arial" w:cs="Arial"/>
        </w:rPr>
        <w:t xml:space="preserve"> of awareness </w:t>
      </w:r>
      <w:r w:rsidR="00F87B22" w:rsidRPr="0053369B">
        <w:rPr>
          <w:rFonts w:ascii="Arial" w:hAnsi="Arial" w:cs="Arial"/>
        </w:rPr>
        <w:t xml:space="preserve">of </w:t>
      </w:r>
      <w:r w:rsidRPr="0053369B">
        <w:rPr>
          <w:rFonts w:ascii="Arial" w:hAnsi="Arial" w:cs="Arial"/>
        </w:rPr>
        <w:t xml:space="preserve">child labor is increasing among the Bihari community. </w:t>
      </w:r>
    </w:p>
    <w:p w:rsidR="00DA127D" w:rsidRPr="00411E51" w:rsidRDefault="00DA127D" w:rsidP="0053369B">
      <w:pPr>
        <w:ind w:left="180"/>
        <w:contextualSpacing/>
        <w:jc w:val="both"/>
        <w:rPr>
          <w:rFonts w:ascii="Arial" w:hAnsi="Arial" w:cs="Arial"/>
          <w:sz w:val="22"/>
          <w:szCs w:val="22"/>
        </w:rPr>
      </w:pPr>
    </w:p>
    <w:p w:rsidR="00DA127D" w:rsidRPr="00411E51" w:rsidRDefault="00DA127D" w:rsidP="0053369B">
      <w:pPr>
        <w:ind w:left="180"/>
        <w:contextualSpacing/>
        <w:jc w:val="both"/>
        <w:rPr>
          <w:rFonts w:ascii="Arial" w:hAnsi="Arial" w:cs="Arial"/>
          <w:sz w:val="22"/>
          <w:szCs w:val="22"/>
        </w:rPr>
      </w:pPr>
    </w:p>
    <w:p w:rsidR="00DA127D" w:rsidRPr="0053369B" w:rsidRDefault="00DA127D" w:rsidP="0053369B">
      <w:pPr>
        <w:jc w:val="both"/>
        <w:rPr>
          <w:rFonts w:ascii="Arial" w:hAnsi="Arial" w:cs="Arial"/>
          <w:b/>
        </w:rPr>
      </w:pPr>
      <w:r w:rsidRPr="0053369B">
        <w:rPr>
          <w:rFonts w:ascii="Arial" w:hAnsi="Arial" w:cs="Arial"/>
          <w:b/>
        </w:rPr>
        <w:t>Right to an Adequate Standard of Living</w:t>
      </w:r>
    </w:p>
    <w:p w:rsidR="00DA127D" w:rsidRPr="00411E51" w:rsidRDefault="00DA127D" w:rsidP="0053369B">
      <w:pPr>
        <w:ind w:left="180"/>
        <w:contextualSpacing/>
        <w:jc w:val="both"/>
        <w:rPr>
          <w:rFonts w:ascii="Arial" w:hAnsi="Arial" w:cs="Arial"/>
          <w:sz w:val="22"/>
          <w:szCs w:val="22"/>
        </w:rPr>
      </w:pPr>
    </w:p>
    <w:p w:rsidR="002C571D" w:rsidRPr="0053369B" w:rsidRDefault="002C571D" w:rsidP="0053369B">
      <w:pPr>
        <w:jc w:val="both"/>
        <w:rPr>
          <w:rFonts w:ascii="Arial" w:hAnsi="Arial" w:cs="Arial"/>
          <w:i/>
        </w:rPr>
      </w:pPr>
      <w:r w:rsidRPr="0053369B">
        <w:rPr>
          <w:rFonts w:ascii="Arial" w:hAnsi="Arial" w:cs="Arial"/>
          <w:i/>
        </w:rPr>
        <w:t>Economic Status</w:t>
      </w:r>
    </w:p>
    <w:p w:rsidR="002C571D" w:rsidRPr="00411E51" w:rsidRDefault="002C571D" w:rsidP="0053369B">
      <w:pPr>
        <w:ind w:left="180"/>
        <w:contextualSpacing/>
        <w:jc w:val="both"/>
        <w:rPr>
          <w:rFonts w:ascii="Arial" w:hAnsi="Arial" w:cs="Arial"/>
          <w:sz w:val="22"/>
          <w:szCs w:val="22"/>
        </w:rPr>
      </w:pPr>
    </w:p>
    <w:p w:rsidR="00DA127D" w:rsidRPr="0053369B" w:rsidRDefault="00DA127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Economic activities of </w:t>
      </w:r>
      <w:r w:rsidR="00F87B22" w:rsidRPr="0053369B">
        <w:rPr>
          <w:rFonts w:ascii="Arial" w:hAnsi="Arial" w:cs="Arial"/>
        </w:rPr>
        <w:t>the Urdu-speaking/</w:t>
      </w:r>
      <w:r w:rsidRPr="0053369B">
        <w:rPr>
          <w:rFonts w:ascii="Arial" w:hAnsi="Arial" w:cs="Arial"/>
        </w:rPr>
        <w:t xml:space="preserve">Bihari community </w:t>
      </w:r>
      <w:r w:rsidR="00F87B22" w:rsidRPr="0053369B">
        <w:rPr>
          <w:rFonts w:ascii="Arial" w:hAnsi="Arial" w:cs="Arial"/>
        </w:rPr>
        <w:t>are</w:t>
      </w:r>
      <w:r w:rsidRPr="0053369B">
        <w:rPr>
          <w:rFonts w:ascii="Arial" w:hAnsi="Arial" w:cs="Arial"/>
        </w:rPr>
        <w:t xml:space="preserve"> very limited and </w:t>
      </w:r>
      <w:r w:rsidR="00F87B22" w:rsidRPr="0053369B">
        <w:rPr>
          <w:rFonts w:ascii="Arial" w:hAnsi="Arial" w:cs="Arial"/>
        </w:rPr>
        <w:t xml:space="preserve">tend to be </w:t>
      </w:r>
      <w:r w:rsidRPr="0053369B">
        <w:rPr>
          <w:rFonts w:ascii="Arial" w:hAnsi="Arial" w:cs="Arial"/>
        </w:rPr>
        <w:t xml:space="preserve">based </w:t>
      </w:r>
      <w:r w:rsidR="00F87B22" w:rsidRPr="0053369B">
        <w:rPr>
          <w:rFonts w:ascii="Arial" w:hAnsi="Arial" w:cs="Arial"/>
        </w:rPr>
        <w:t>i</w:t>
      </w:r>
      <w:r w:rsidRPr="0053369B">
        <w:rPr>
          <w:rFonts w:ascii="Arial" w:hAnsi="Arial" w:cs="Arial"/>
        </w:rPr>
        <w:t>n their camp</w:t>
      </w:r>
      <w:r w:rsidR="00F87B22" w:rsidRPr="0053369B">
        <w:rPr>
          <w:rFonts w:ascii="Arial" w:hAnsi="Arial" w:cs="Arial"/>
        </w:rPr>
        <w:t>s</w:t>
      </w:r>
      <w:r w:rsidRPr="0053369B">
        <w:rPr>
          <w:rFonts w:ascii="Arial" w:hAnsi="Arial" w:cs="Arial"/>
        </w:rPr>
        <w:t xml:space="preserve"> and living places. They are involved with </w:t>
      </w:r>
      <w:r w:rsidR="00F87B22" w:rsidRPr="0053369B">
        <w:rPr>
          <w:rFonts w:ascii="Arial" w:hAnsi="Arial" w:cs="Arial"/>
        </w:rPr>
        <w:t>a</w:t>
      </w:r>
      <w:r w:rsidRPr="0053369B">
        <w:rPr>
          <w:rFonts w:ascii="Arial" w:hAnsi="Arial" w:cs="Arial"/>
        </w:rPr>
        <w:t xml:space="preserve"> range of activities from day labor to small scale business. Among the popular economic activities of ‘Bihari’ communities </w:t>
      </w:r>
      <w:r w:rsidR="00B338BB">
        <w:rPr>
          <w:rFonts w:ascii="Arial" w:hAnsi="Arial" w:cs="Arial"/>
        </w:rPr>
        <w:t xml:space="preserve">are food vending, restaurants, </w:t>
      </w:r>
      <w:r w:rsidRPr="0053369B">
        <w:rPr>
          <w:rFonts w:ascii="Arial" w:hAnsi="Arial" w:cs="Arial"/>
        </w:rPr>
        <w:t>handicraft</w:t>
      </w:r>
      <w:r w:rsidR="00B338BB">
        <w:rPr>
          <w:rFonts w:ascii="Arial" w:hAnsi="Arial" w:cs="Arial"/>
        </w:rPr>
        <w:t>s</w:t>
      </w:r>
      <w:r w:rsidRPr="0053369B">
        <w:rPr>
          <w:rFonts w:ascii="Arial" w:hAnsi="Arial" w:cs="Arial"/>
        </w:rPr>
        <w:t>, sequin work, Jari, karchupi</w:t>
      </w:r>
      <w:r w:rsidR="00F87B22" w:rsidRPr="0053369B">
        <w:rPr>
          <w:rFonts w:ascii="Arial" w:hAnsi="Arial" w:cs="Arial"/>
        </w:rPr>
        <w:t xml:space="preserve">, </w:t>
      </w:r>
      <w:r w:rsidRPr="0053369B">
        <w:rPr>
          <w:rFonts w:ascii="Arial" w:hAnsi="Arial" w:cs="Arial"/>
        </w:rPr>
        <w:t xml:space="preserve">etc. </w:t>
      </w:r>
      <w:r w:rsidR="00B338BB">
        <w:rPr>
          <w:rFonts w:ascii="Arial" w:hAnsi="Arial" w:cs="Arial"/>
        </w:rPr>
        <w:t>In the</w:t>
      </w:r>
      <w:r w:rsidRPr="0053369B">
        <w:rPr>
          <w:rFonts w:ascii="Arial" w:hAnsi="Arial" w:cs="Arial"/>
        </w:rPr>
        <w:t xml:space="preserve"> community most of the family members</w:t>
      </w:r>
      <w:r w:rsidR="00B338BB">
        <w:rPr>
          <w:rFonts w:ascii="Arial" w:hAnsi="Arial" w:cs="Arial"/>
        </w:rPr>
        <w:t>,</w:t>
      </w:r>
      <w:r w:rsidRPr="0053369B">
        <w:rPr>
          <w:rFonts w:ascii="Arial" w:hAnsi="Arial" w:cs="Arial"/>
        </w:rPr>
        <w:t xml:space="preserve"> including women and children</w:t>
      </w:r>
      <w:r w:rsidR="00B338BB">
        <w:rPr>
          <w:rFonts w:ascii="Arial" w:hAnsi="Arial" w:cs="Arial"/>
        </w:rPr>
        <w:t>,</w:t>
      </w:r>
      <w:r w:rsidRPr="0053369B">
        <w:rPr>
          <w:rFonts w:ascii="Arial" w:hAnsi="Arial" w:cs="Arial"/>
        </w:rPr>
        <w:t xml:space="preserve"> are involved in income generating activities such as in various handicrafts, Karchupi and selling homemade food item</w:t>
      </w:r>
      <w:r w:rsidR="00B338BB">
        <w:rPr>
          <w:rFonts w:ascii="Arial" w:hAnsi="Arial" w:cs="Arial"/>
        </w:rPr>
        <w:t>s</w:t>
      </w:r>
      <w:r w:rsidRPr="0053369B">
        <w:rPr>
          <w:rFonts w:ascii="Arial" w:hAnsi="Arial" w:cs="Arial"/>
        </w:rPr>
        <w:t>.</w:t>
      </w:r>
    </w:p>
    <w:p w:rsidR="00F87B22" w:rsidRPr="00411E51" w:rsidRDefault="00F87B22" w:rsidP="0053369B">
      <w:pPr>
        <w:ind w:left="180"/>
        <w:contextualSpacing/>
        <w:jc w:val="both"/>
        <w:rPr>
          <w:rFonts w:ascii="Arial" w:hAnsi="Arial" w:cs="Arial"/>
          <w:sz w:val="22"/>
          <w:szCs w:val="22"/>
        </w:rPr>
      </w:pPr>
    </w:p>
    <w:p w:rsidR="00DA127D" w:rsidRPr="0053369B" w:rsidRDefault="00DA127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From a recent study [</w:t>
      </w:r>
      <w:r w:rsidRPr="0053369B">
        <w:rPr>
          <w:rFonts w:ascii="Arial" w:hAnsi="Arial" w:cs="Arial"/>
          <w:i/>
        </w:rPr>
        <w:t>Human Rights Situation of Urdu-speaking Community in Dhaka City, conducted by Islamic Relief Bangladesh (IRB),2016</w:t>
      </w:r>
      <w:r w:rsidR="00F87B22" w:rsidRPr="0053369B">
        <w:rPr>
          <w:rFonts w:ascii="Arial" w:hAnsi="Arial" w:cs="Arial"/>
          <w:i/>
        </w:rPr>
        <w:t>, in which one of the present submitters, Khalid Hussain, was a lead researcher</w:t>
      </w:r>
      <w:r w:rsidRPr="0053369B">
        <w:rPr>
          <w:rFonts w:ascii="Arial" w:hAnsi="Arial" w:cs="Arial"/>
        </w:rPr>
        <w:t xml:space="preserve">] it </w:t>
      </w:r>
      <w:r w:rsidR="00F87B22" w:rsidRPr="0053369B">
        <w:rPr>
          <w:rFonts w:ascii="Arial" w:hAnsi="Arial" w:cs="Arial"/>
        </w:rPr>
        <w:t>was</w:t>
      </w:r>
      <w:r w:rsidRPr="0053369B">
        <w:rPr>
          <w:rFonts w:ascii="Arial" w:hAnsi="Arial" w:cs="Arial"/>
        </w:rPr>
        <w:t xml:space="preserve"> found that only .3%  of the total respondents are found in government employment while 3.2% are doing job in private companies. The survey found only .1% having large/big business while others are somehow managing their lives with meagre income which show high level of poverty though they are living in urban city corporation.</w:t>
      </w:r>
    </w:p>
    <w:p w:rsidR="00F87B22" w:rsidRPr="00411E51" w:rsidRDefault="00F87B22" w:rsidP="0053369B">
      <w:pPr>
        <w:ind w:left="180"/>
        <w:contextualSpacing/>
        <w:jc w:val="both"/>
        <w:rPr>
          <w:rFonts w:ascii="Arial" w:hAnsi="Arial" w:cs="Arial"/>
          <w:sz w:val="22"/>
          <w:szCs w:val="22"/>
        </w:rPr>
      </w:pPr>
    </w:p>
    <w:p w:rsidR="008530AD" w:rsidRPr="0053369B" w:rsidRDefault="00DA127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The study found that that around 38% respondents’ </w:t>
      </w:r>
      <w:r w:rsidR="00F87B22" w:rsidRPr="0053369B">
        <w:rPr>
          <w:rFonts w:ascii="Arial" w:hAnsi="Arial" w:cs="Arial"/>
        </w:rPr>
        <w:t xml:space="preserve">monthly </w:t>
      </w:r>
      <w:r w:rsidRPr="0053369B">
        <w:rPr>
          <w:rFonts w:ascii="Arial" w:hAnsi="Arial" w:cs="Arial"/>
        </w:rPr>
        <w:t>income is between BDT 3001-6000</w:t>
      </w:r>
      <w:r w:rsidR="00F87B22" w:rsidRPr="0053369B">
        <w:rPr>
          <w:rFonts w:ascii="Arial" w:hAnsi="Arial" w:cs="Arial"/>
        </w:rPr>
        <w:t xml:space="preserve"> (US $38 to $76)</w:t>
      </w:r>
      <w:r w:rsidRPr="0053369B">
        <w:rPr>
          <w:rFonts w:ascii="Arial" w:hAnsi="Arial" w:cs="Arial"/>
        </w:rPr>
        <w:t>, 31% is between BDT 6001-10000. Around 90% respondents’ income is between BDT 1000-10000 of them around 20% are very low income respondents. Only 3% respondents are living moderately with income above BDT 15000. Monthly family income of 53% is between BDT 50001-BDT 10,000 and 20% respondents’ family income is between BDT 1000 -5000. It shows that around 70% respondents are living in very poor condition with family earning between BDT 1000-10,000. Only 3% respondents’ family income is more than BDT 20,000. While the national average household income per family is BDT 11, 479</w:t>
      </w:r>
      <w:r w:rsidR="008530AD" w:rsidRPr="0053369B">
        <w:rPr>
          <w:rFonts w:ascii="Arial" w:hAnsi="Arial" w:cs="Arial"/>
        </w:rPr>
        <w:t>,</w:t>
      </w:r>
      <w:r w:rsidRPr="0053369B">
        <w:rPr>
          <w:rFonts w:ascii="Arial" w:hAnsi="Arial" w:cs="Arial"/>
        </w:rPr>
        <w:t xml:space="preserve"> the monthly income </w:t>
      </w:r>
      <w:r w:rsidR="008530AD" w:rsidRPr="0053369B">
        <w:rPr>
          <w:rFonts w:ascii="Arial" w:hAnsi="Arial" w:cs="Arial"/>
        </w:rPr>
        <w:t>of</w:t>
      </w:r>
      <w:r w:rsidRPr="0053369B">
        <w:rPr>
          <w:rFonts w:ascii="Arial" w:hAnsi="Arial" w:cs="Arial"/>
        </w:rPr>
        <w:t xml:space="preserve"> urban famil</w:t>
      </w:r>
      <w:r w:rsidR="008530AD" w:rsidRPr="0053369B">
        <w:rPr>
          <w:rFonts w:ascii="Arial" w:hAnsi="Arial" w:cs="Arial"/>
        </w:rPr>
        <w:t>ies</w:t>
      </w:r>
      <w:r w:rsidRPr="0053369B">
        <w:rPr>
          <w:rFonts w:ascii="Arial" w:hAnsi="Arial" w:cs="Arial"/>
        </w:rPr>
        <w:t xml:space="preserve"> is BDT 16,475 (HIES 2010, BBS). From the study data it is evident that the monthly family income of </w:t>
      </w:r>
      <w:r w:rsidR="008530AD" w:rsidRPr="0053369B">
        <w:rPr>
          <w:rFonts w:ascii="Arial" w:hAnsi="Arial" w:cs="Arial"/>
        </w:rPr>
        <w:t>U</w:t>
      </w:r>
      <w:r w:rsidRPr="0053369B">
        <w:rPr>
          <w:rFonts w:ascii="Arial" w:hAnsi="Arial" w:cs="Arial"/>
        </w:rPr>
        <w:t>rdu</w:t>
      </w:r>
      <w:r w:rsidR="008530AD" w:rsidRPr="0053369B">
        <w:rPr>
          <w:rFonts w:ascii="Arial" w:hAnsi="Arial" w:cs="Arial"/>
        </w:rPr>
        <w:t>-</w:t>
      </w:r>
      <w:r w:rsidRPr="0053369B">
        <w:rPr>
          <w:rFonts w:ascii="Arial" w:hAnsi="Arial" w:cs="Arial"/>
        </w:rPr>
        <w:t>speaking community is much less than both national and urban family income average</w:t>
      </w:r>
      <w:r w:rsidR="008530AD" w:rsidRPr="0053369B">
        <w:rPr>
          <w:rFonts w:ascii="Arial" w:hAnsi="Arial" w:cs="Arial"/>
        </w:rPr>
        <w:t xml:space="preserve">, particularly as all camps are in urban centers. </w:t>
      </w:r>
    </w:p>
    <w:p w:rsidR="00DA127D" w:rsidRPr="00411E51" w:rsidRDefault="00DA127D" w:rsidP="0053369B">
      <w:pPr>
        <w:ind w:left="180"/>
        <w:contextualSpacing/>
        <w:jc w:val="both"/>
        <w:rPr>
          <w:rFonts w:ascii="Arial" w:hAnsi="Arial" w:cs="Arial"/>
          <w:sz w:val="22"/>
          <w:szCs w:val="22"/>
        </w:rPr>
      </w:pPr>
    </w:p>
    <w:p w:rsidR="00DA127D" w:rsidRPr="0053369B" w:rsidRDefault="00DA127D"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In terms of expenditure</w:t>
      </w:r>
      <w:r w:rsidR="001D006E">
        <w:rPr>
          <w:rFonts w:ascii="Arial" w:hAnsi="Arial" w:cs="Arial"/>
        </w:rPr>
        <w:t xml:space="preserve">, </w:t>
      </w:r>
      <w:r w:rsidRPr="0053369B">
        <w:rPr>
          <w:rFonts w:ascii="Arial" w:hAnsi="Arial" w:cs="Arial"/>
        </w:rPr>
        <w:t xml:space="preserve">around 56% </w:t>
      </w:r>
      <w:r w:rsidR="001D006E">
        <w:rPr>
          <w:rFonts w:ascii="Arial" w:hAnsi="Arial" w:cs="Arial"/>
        </w:rPr>
        <w:t xml:space="preserve">of families’ </w:t>
      </w:r>
      <w:r w:rsidRPr="0053369B">
        <w:rPr>
          <w:rFonts w:ascii="Arial" w:hAnsi="Arial" w:cs="Arial"/>
        </w:rPr>
        <w:t xml:space="preserve">monthly expenditure is between BDT 5001.-10,000, while 21% between BDT 1000-5000 and again 21% between BDT 10001-20000. The national level monthly expenditure per household is 16475 while it is BDT 15, 531 in urban </w:t>
      </w:r>
      <w:r w:rsidR="00503182">
        <w:rPr>
          <w:rFonts w:ascii="Arial" w:hAnsi="Arial" w:cs="Arial"/>
        </w:rPr>
        <w:t xml:space="preserve">areas </w:t>
      </w:r>
      <w:r w:rsidRPr="0053369B">
        <w:rPr>
          <w:rFonts w:ascii="Arial" w:hAnsi="Arial" w:cs="Arial"/>
        </w:rPr>
        <w:t xml:space="preserve">(HIES 2010, BBS). In terms of monthly expenditure both national and urban average is much higher than that that of Urdu speaking community as because their income also less compare to national average. Again most of the respondent shared that their family income is not enough to meet their family expenditure. They have to take loan to meet the family expenditure. Neighbors, Samity, </w:t>
      </w:r>
      <w:r w:rsidR="00503182">
        <w:rPr>
          <w:rFonts w:ascii="Arial" w:hAnsi="Arial" w:cs="Arial"/>
        </w:rPr>
        <w:t xml:space="preserve">and </w:t>
      </w:r>
      <w:r w:rsidRPr="0053369B">
        <w:rPr>
          <w:rFonts w:ascii="Arial" w:hAnsi="Arial" w:cs="Arial"/>
        </w:rPr>
        <w:t>grocery shop</w:t>
      </w:r>
      <w:r w:rsidR="00503182">
        <w:rPr>
          <w:rFonts w:ascii="Arial" w:hAnsi="Arial" w:cs="Arial"/>
        </w:rPr>
        <w:t>s</w:t>
      </w:r>
      <w:r w:rsidRPr="0053369B">
        <w:rPr>
          <w:rFonts w:ascii="Arial" w:hAnsi="Arial" w:cs="Arial"/>
        </w:rPr>
        <w:t xml:space="preserve"> (buying product</w:t>
      </w:r>
      <w:r w:rsidR="00503182">
        <w:rPr>
          <w:rFonts w:ascii="Arial" w:hAnsi="Arial" w:cs="Arial"/>
        </w:rPr>
        <w:t>s</w:t>
      </w:r>
      <w:r w:rsidRPr="0053369B">
        <w:rPr>
          <w:rFonts w:ascii="Arial" w:hAnsi="Arial" w:cs="Arial"/>
        </w:rPr>
        <w:t xml:space="preserve"> on credit) are their main source</w:t>
      </w:r>
      <w:r w:rsidR="00503182">
        <w:rPr>
          <w:rFonts w:ascii="Arial" w:hAnsi="Arial" w:cs="Arial"/>
        </w:rPr>
        <w:t>s</w:t>
      </w:r>
      <w:r w:rsidRPr="0053369B">
        <w:rPr>
          <w:rFonts w:ascii="Arial" w:hAnsi="Arial" w:cs="Arial"/>
        </w:rPr>
        <w:t xml:space="preserve"> of credit. </w:t>
      </w:r>
    </w:p>
    <w:p w:rsidR="008530AD" w:rsidRPr="00411E51" w:rsidRDefault="008530AD" w:rsidP="0053369B">
      <w:pPr>
        <w:ind w:left="180"/>
        <w:contextualSpacing/>
        <w:jc w:val="both"/>
        <w:rPr>
          <w:rFonts w:ascii="Arial" w:hAnsi="Arial" w:cs="Arial"/>
          <w:sz w:val="22"/>
          <w:szCs w:val="22"/>
        </w:rPr>
      </w:pPr>
    </w:p>
    <w:p w:rsidR="00DA127D" w:rsidRPr="0053369B" w:rsidRDefault="00670CF2"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S</w:t>
      </w:r>
      <w:r w:rsidR="00DA127D" w:rsidRPr="0053369B">
        <w:rPr>
          <w:rFonts w:ascii="Arial" w:hAnsi="Arial" w:cs="Arial"/>
        </w:rPr>
        <w:t>aving</w:t>
      </w:r>
      <w:r w:rsidR="00503182">
        <w:rPr>
          <w:rFonts w:ascii="Arial" w:hAnsi="Arial" w:cs="Arial"/>
        </w:rPr>
        <w:t xml:space="preserve"> rates are</w:t>
      </w:r>
      <w:r w:rsidR="00DA127D" w:rsidRPr="0053369B">
        <w:rPr>
          <w:rFonts w:ascii="Arial" w:hAnsi="Arial" w:cs="Arial"/>
        </w:rPr>
        <w:t xml:space="preserve"> very poor among this community because they do not </w:t>
      </w:r>
      <w:r w:rsidR="00503182">
        <w:rPr>
          <w:rFonts w:ascii="Arial" w:hAnsi="Arial" w:cs="Arial"/>
        </w:rPr>
        <w:t>remain with</w:t>
      </w:r>
      <w:r w:rsidR="00DA127D" w:rsidRPr="0053369B">
        <w:rPr>
          <w:rFonts w:ascii="Arial" w:hAnsi="Arial" w:cs="Arial"/>
        </w:rPr>
        <w:t xml:space="preserve"> anything to save after family expenditure</w:t>
      </w:r>
      <w:r w:rsidR="00503182">
        <w:rPr>
          <w:rFonts w:ascii="Arial" w:hAnsi="Arial" w:cs="Arial"/>
        </w:rPr>
        <w:t>s</w:t>
      </w:r>
      <w:r w:rsidR="00DA127D" w:rsidRPr="0053369B">
        <w:rPr>
          <w:rFonts w:ascii="Arial" w:hAnsi="Arial" w:cs="Arial"/>
        </w:rPr>
        <w:t xml:space="preserve"> and </w:t>
      </w:r>
      <w:r w:rsidR="00503182">
        <w:rPr>
          <w:rFonts w:ascii="Arial" w:hAnsi="Arial" w:cs="Arial"/>
        </w:rPr>
        <w:t xml:space="preserve">there is limited access for formal banks </w:t>
      </w:r>
      <w:r w:rsidR="00DA127D" w:rsidRPr="0053369B">
        <w:rPr>
          <w:rFonts w:ascii="Arial" w:hAnsi="Arial" w:cs="Arial"/>
        </w:rPr>
        <w:t>d</w:t>
      </w:r>
      <w:r w:rsidR="00503182">
        <w:rPr>
          <w:rFonts w:ascii="Arial" w:hAnsi="Arial" w:cs="Arial"/>
        </w:rPr>
        <w:t>ue to their camp identity. Only</w:t>
      </w:r>
      <w:r w:rsidR="00DA127D" w:rsidRPr="0053369B">
        <w:rPr>
          <w:rFonts w:ascii="Arial" w:hAnsi="Arial" w:cs="Arial"/>
        </w:rPr>
        <w:t xml:space="preserve"> 5 respondents (1.3%) said they or their family members received </w:t>
      </w:r>
      <w:r w:rsidR="00503182">
        <w:rPr>
          <w:rFonts w:ascii="Arial" w:hAnsi="Arial" w:cs="Arial"/>
        </w:rPr>
        <w:t xml:space="preserve">a </w:t>
      </w:r>
      <w:r w:rsidR="00DA127D" w:rsidRPr="0053369B">
        <w:rPr>
          <w:rFonts w:ascii="Arial" w:hAnsi="Arial" w:cs="Arial"/>
        </w:rPr>
        <w:t xml:space="preserve">loan from </w:t>
      </w:r>
      <w:r w:rsidR="00503182">
        <w:rPr>
          <w:rFonts w:ascii="Arial" w:hAnsi="Arial" w:cs="Arial"/>
        </w:rPr>
        <w:t xml:space="preserve">a </w:t>
      </w:r>
      <w:r w:rsidRPr="0053369B">
        <w:rPr>
          <w:rFonts w:ascii="Arial" w:hAnsi="Arial" w:cs="Arial"/>
        </w:rPr>
        <w:t>b</w:t>
      </w:r>
      <w:r w:rsidR="00DA127D" w:rsidRPr="0053369B">
        <w:rPr>
          <w:rFonts w:ascii="Arial" w:hAnsi="Arial" w:cs="Arial"/>
        </w:rPr>
        <w:t>ank</w:t>
      </w:r>
      <w:r w:rsidR="00503182">
        <w:rPr>
          <w:rFonts w:ascii="Arial" w:hAnsi="Arial" w:cs="Arial"/>
        </w:rPr>
        <w:t>. The other</w:t>
      </w:r>
      <w:r w:rsidR="00DA127D" w:rsidRPr="0053369B">
        <w:rPr>
          <w:rFonts w:ascii="Arial" w:hAnsi="Arial" w:cs="Arial"/>
        </w:rPr>
        <w:t xml:space="preserve"> 98.7% respondents said they or their family members did not have </w:t>
      </w:r>
      <w:r w:rsidR="00503182">
        <w:rPr>
          <w:rFonts w:ascii="Arial" w:hAnsi="Arial" w:cs="Arial"/>
        </w:rPr>
        <w:t xml:space="preserve">the </w:t>
      </w:r>
      <w:r w:rsidR="00DA127D" w:rsidRPr="0053369B">
        <w:rPr>
          <w:rFonts w:ascii="Arial" w:hAnsi="Arial" w:cs="Arial"/>
        </w:rPr>
        <w:t>opportunity to receive</w:t>
      </w:r>
      <w:r w:rsidR="00503182">
        <w:rPr>
          <w:rFonts w:ascii="Arial" w:hAnsi="Arial" w:cs="Arial"/>
        </w:rPr>
        <w:t xml:space="preserve"> a bank</w:t>
      </w:r>
      <w:r w:rsidR="00DA127D" w:rsidRPr="0053369B">
        <w:rPr>
          <w:rFonts w:ascii="Arial" w:hAnsi="Arial" w:cs="Arial"/>
        </w:rPr>
        <w:t xml:space="preserve"> loan. In many cases they have no access to commercial </w:t>
      </w:r>
      <w:r w:rsidR="00503182">
        <w:rPr>
          <w:rFonts w:ascii="Arial" w:hAnsi="Arial" w:cs="Arial"/>
        </w:rPr>
        <w:t xml:space="preserve">financial services </w:t>
      </w:r>
      <w:r w:rsidR="00DA127D" w:rsidRPr="0053369B">
        <w:rPr>
          <w:rFonts w:ascii="Arial" w:hAnsi="Arial" w:cs="Arial"/>
        </w:rPr>
        <w:t xml:space="preserve">or any kind of bank. The main reason behind this is lack of guarantor and </w:t>
      </w:r>
      <w:r w:rsidR="00503182">
        <w:rPr>
          <w:rFonts w:ascii="Arial" w:hAnsi="Arial" w:cs="Arial"/>
        </w:rPr>
        <w:t xml:space="preserve">lack of </w:t>
      </w:r>
      <w:r w:rsidR="00DA127D" w:rsidRPr="0053369B">
        <w:rPr>
          <w:rFonts w:ascii="Arial" w:hAnsi="Arial" w:cs="Arial"/>
        </w:rPr>
        <w:t xml:space="preserve">permanent address. They do not get any </w:t>
      </w:r>
      <w:r w:rsidR="00503182">
        <w:rPr>
          <w:rFonts w:ascii="Arial" w:hAnsi="Arial" w:cs="Arial"/>
        </w:rPr>
        <w:lastRenderedPageBreak/>
        <w:t>help from the office of Ward C</w:t>
      </w:r>
      <w:r w:rsidR="00DA127D" w:rsidRPr="0053369B">
        <w:rPr>
          <w:rFonts w:ascii="Arial" w:hAnsi="Arial" w:cs="Arial"/>
        </w:rPr>
        <w:t>ommissioner</w:t>
      </w:r>
      <w:r w:rsidR="008530AD" w:rsidRPr="0053369B">
        <w:rPr>
          <w:rFonts w:ascii="Arial" w:hAnsi="Arial" w:cs="Arial"/>
        </w:rPr>
        <w:t xml:space="preserve"> to provide </w:t>
      </w:r>
      <w:r w:rsidR="00503182">
        <w:rPr>
          <w:rFonts w:ascii="Arial" w:hAnsi="Arial" w:cs="Arial"/>
        </w:rPr>
        <w:t xml:space="preserve">an </w:t>
      </w:r>
      <w:r w:rsidR="008530AD" w:rsidRPr="0053369B">
        <w:rPr>
          <w:rFonts w:ascii="Arial" w:hAnsi="Arial" w:cs="Arial"/>
        </w:rPr>
        <w:t xml:space="preserve">alternative proof of address, even when banks refuse to allow camp residents to open basic financial accounts. </w:t>
      </w:r>
    </w:p>
    <w:p w:rsidR="008530AD" w:rsidRPr="00411E51" w:rsidRDefault="008530AD" w:rsidP="0053369B">
      <w:pPr>
        <w:ind w:left="180"/>
        <w:contextualSpacing/>
        <w:jc w:val="both"/>
        <w:rPr>
          <w:rFonts w:ascii="Arial" w:hAnsi="Arial" w:cs="Arial"/>
          <w:sz w:val="22"/>
          <w:szCs w:val="22"/>
        </w:rPr>
      </w:pPr>
    </w:p>
    <w:p w:rsidR="00DA127D" w:rsidRPr="0053369B" w:rsidRDefault="00DA127D" w:rsidP="0053369B">
      <w:pPr>
        <w:pStyle w:val="ListParagraph"/>
        <w:numPr>
          <w:ilvl w:val="0"/>
          <w:numId w:val="3"/>
        </w:numPr>
        <w:tabs>
          <w:tab w:val="left" w:pos="1302"/>
        </w:tabs>
        <w:spacing w:after="0" w:line="240" w:lineRule="auto"/>
        <w:ind w:left="180"/>
        <w:jc w:val="both"/>
        <w:rPr>
          <w:rFonts w:ascii="Arial" w:hAnsi="Arial" w:cs="Arial"/>
        </w:rPr>
      </w:pPr>
      <w:r w:rsidRPr="0053369B">
        <w:rPr>
          <w:rFonts w:ascii="Arial" w:hAnsi="Arial" w:cs="Arial"/>
        </w:rPr>
        <w:t>The ‘Bihari’ community faces obstacles in getting Trade License</w:t>
      </w:r>
      <w:r w:rsidR="00503182">
        <w:rPr>
          <w:rFonts w:ascii="Arial" w:hAnsi="Arial" w:cs="Arial"/>
        </w:rPr>
        <w:t>s</w:t>
      </w:r>
      <w:r w:rsidRPr="0053369B">
        <w:rPr>
          <w:rFonts w:ascii="Arial" w:hAnsi="Arial" w:cs="Arial"/>
        </w:rPr>
        <w:t xml:space="preserve">. The </w:t>
      </w:r>
      <w:r w:rsidR="008530AD" w:rsidRPr="0053369B">
        <w:rPr>
          <w:rFonts w:ascii="Arial" w:hAnsi="Arial" w:cs="Arial"/>
        </w:rPr>
        <w:t xml:space="preserve">focus group discussion respondents in the IRB research </w:t>
      </w:r>
      <w:r w:rsidRPr="0053369B">
        <w:rPr>
          <w:rFonts w:ascii="Arial" w:hAnsi="Arial" w:cs="Arial"/>
        </w:rPr>
        <w:t>shared that only 1.3% have valid Trade License. Due to their habitation in the camps, City Corporation often denies to issue trade license in favor of Bihari People.</w:t>
      </w:r>
      <w:r w:rsidR="008530AD" w:rsidRPr="0053369B">
        <w:rPr>
          <w:rFonts w:ascii="Arial" w:hAnsi="Arial" w:cs="Arial"/>
        </w:rPr>
        <w:t xml:space="preserve"> Without a trade license, business owners face difficulties accessing credit or expanding their businesses legally. </w:t>
      </w:r>
    </w:p>
    <w:p w:rsidR="00791197" w:rsidRPr="00411E51" w:rsidRDefault="00791197" w:rsidP="0053369B">
      <w:pPr>
        <w:ind w:left="180"/>
        <w:contextualSpacing/>
        <w:jc w:val="both"/>
        <w:rPr>
          <w:rFonts w:ascii="Arial" w:hAnsi="Arial" w:cs="Arial"/>
          <w:b/>
          <w:sz w:val="22"/>
          <w:szCs w:val="22"/>
        </w:rPr>
      </w:pPr>
    </w:p>
    <w:p w:rsidR="00F34B27" w:rsidRPr="0053369B" w:rsidRDefault="002C571D" w:rsidP="0053369B">
      <w:pPr>
        <w:jc w:val="both"/>
        <w:rPr>
          <w:rFonts w:ascii="Arial" w:hAnsi="Arial" w:cs="Arial"/>
          <w:i/>
        </w:rPr>
      </w:pPr>
      <w:r w:rsidRPr="0053369B">
        <w:rPr>
          <w:rFonts w:ascii="Arial" w:hAnsi="Arial" w:cs="Arial"/>
          <w:i/>
        </w:rPr>
        <w:t xml:space="preserve">Housing and Land </w:t>
      </w:r>
    </w:p>
    <w:p w:rsidR="002C571D" w:rsidRPr="00411E51" w:rsidRDefault="002C571D" w:rsidP="0053369B">
      <w:pPr>
        <w:ind w:left="180"/>
        <w:contextualSpacing/>
        <w:jc w:val="both"/>
        <w:rPr>
          <w:rFonts w:ascii="Arial" w:hAnsi="Arial" w:cs="Arial"/>
          <w:b/>
          <w:sz w:val="22"/>
          <w:szCs w:val="22"/>
        </w:rPr>
      </w:pPr>
    </w:p>
    <w:p w:rsidR="00F34B27" w:rsidRPr="0053369B" w:rsidRDefault="00F34B27" w:rsidP="0053369B">
      <w:pPr>
        <w:pStyle w:val="ListParagraph"/>
        <w:numPr>
          <w:ilvl w:val="0"/>
          <w:numId w:val="3"/>
        </w:numPr>
        <w:spacing w:after="0" w:line="240" w:lineRule="auto"/>
        <w:ind w:left="180"/>
        <w:jc w:val="both"/>
        <w:rPr>
          <w:rFonts w:ascii="Arial" w:hAnsi="Arial" w:cs="Arial"/>
          <w:shd w:val="clear" w:color="auto" w:fill="FFFFFF" w:themeFill="background1"/>
        </w:rPr>
      </w:pPr>
      <w:r w:rsidRPr="0053369B">
        <w:rPr>
          <w:rFonts w:ascii="Arial" w:hAnsi="Arial" w:cs="Arial"/>
        </w:rPr>
        <w:t>The housing of 116 recognized Bihari Camps in Bangladesh are in dire situation. In general, h</w:t>
      </w:r>
      <w:r w:rsidRPr="0053369B">
        <w:rPr>
          <w:rFonts w:ascii="Arial" w:hAnsi="Arial" w:cs="Arial"/>
          <w:shd w:val="clear" w:color="auto" w:fill="FFFFFF" w:themeFill="background1"/>
        </w:rPr>
        <w:t>ouses in the camps are tiny, usually less than 8x10 f</w:t>
      </w:r>
      <w:r w:rsidR="00670CF2" w:rsidRPr="0053369B">
        <w:rPr>
          <w:rFonts w:ascii="Arial" w:hAnsi="Arial" w:cs="Arial"/>
          <w:shd w:val="clear" w:color="auto" w:fill="FFFFFF" w:themeFill="background1"/>
        </w:rPr>
        <w:t>ee</w:t>
      </w:r>
      <w:r w:rsidRPr="0053369B">
        <w:rPr>
          <w:rFonts w:ascii="Arial" w:hAnsi="Arial" w:cs="Arial"/>
          <w:shd w:val="clear" w:color="auto" w:fill="FFFFFF" w:themeFill="background1"/>
        </w:rPr>
        <w:t>t, and host entire families. Residents raise their beds to make space for possessions underneath</w:t>
      </w:r>
      <w:r w:rsidRPr="0053369B">
        <w:rPr>
          <w:rFonts w:ascii="Arial" w:hAnsi="Arial" w:cs="Arial"/>
        </w:rPr>
        <w:t xml:space="preserve">. </w:t>
      </w:r>
      <w:r w:rsidRPr="0053369B">
        <w:rPr>
          <w:rFonts w:ascii="Arial" w:hAnsi="Arial" w:cs="Arial"/>
          <w:shd w:val="clear" w:color="auto" w:fill="FFFFFF" w:themeFill="background1"/>
        </w:rPr>
        <w:t xml:space="preserve">Houses are separated by two-foot (61cm) wide passageways shared by residents, goats and chickens. </w:t>
      </w:r>
      <w:r w:rsidRPr="0053369B">
        <w:rPr>
          <w:rFonts w:ascii="Arial" w:hAnsi="Arial" w:cs="Arial"/>
        </w:rPr>
        <w:t xml:space="preserve">Most of the houses consist of one room. Some of the inhabitants reside in two storied buildings. The staircases of these two storied buildings are so narrow that it is impossible for more than one person to climb at a time. It is found that three generations live under the same roof. </w:t>
      </w:r>
      <w:r w:rsidRPr="0053369B">
        <w:rPr>
          <w:rFonts w:ascii="Arial" w:hAnsi="Arial" w:cs="Arial"/>
          <w:shd w:val="clear" w:color="auto" w:fill="FFFFFF" w:themeFill="background1"/>
        </w:rPr>
        <w:t>When it rains, the camp floods, toilets included. In many of the Bihari camps in Dhaka, the floors are weak and prone to crumbling. Gaps in the walls and under the stairways expose rusted structural steel and rotting concrete. Electrical lines hang in webs above the hallways and are perilously frayed</w:t>
      </w:r>
    </w:p>
    <w:p w:rsidR="00F34B27" w:rsidRPr="00411E51" w:rsidRDefault="00F34B27" w:rsidP="0053369B">
      <w:pPr>
        <w:ind w:left="180"/>
        <w:contextualSpacing/>
        <w:jc w:val="both"/>
        <w:rPr>
          <w:rFonts w:ascii="Arial" w:hAnsi="Arial" w:cs="Arial"/>
          <w:sz w:val="22"/>
          <w:szCs w:val="22"/>
          <w:shd w:val="clear" w:color="auto" w:fill="FFFFFF" w:themeFill="background1"/>
        </w:rPr>
      </w:pPr>
    </w:p>
    <w:p w:rsidR="00F34B27" w:rsidRPr="0053369B" w:rsidRDefault="00F34B27"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Despite the increase in population through migration and high birth rates, the area of the </w:t>
      </w:r>
      <w:r w:rsidR="00754742">
        <w:rPr>
          <w:rFonts w:ascii="Arial" w:hAnsi="Arial" w:cs="Arial"/>
        </w:rPr>
        <w:t>c</w:t>
      </w:r>
      <w:r w:rsidRPr="0053369B">
        <w:rPr>
          <w:rFonts w:ascii="Arial" w:hAnsi="Arial" w:cs="Arial"/>
        </w:rPr>
        <w:t>amp lands has not increased, which has led to a situation of severe overcrowding.  Residents have coped with the shortage of space by building upward (second and third stories) instead of outward.  In addition, many have built space-saving devices, such as shelving for their belongings at ceiling level and skylights for ventilation, as there is little</w:t>
      </w:r>
      <w:r w:rsidR="00754742">
        <w:rPr>
          <w:rFonts w:ascii="Arial" w:hAnsi="Arial" w:cs="Arial"/>
        </w:rPr>
        <w:t xml:space="preserve"> to no</w:t>
      </w:r>
      <w:r w:rsidRPr="0053369B">
        <w:rPr>
          <w:rFonts w:ascii="Arial" w:hAnsi="Arial" w:cs="Arial"/>
        </w:rPr>
        <w:t xml:space="preserve"> space between the house</w:t>
      </w:r>
      <w:r w:rsidR="00754742">
        <w:rPr>
          <w:rFonts w:ascii="Arial" w:hAnsi="Arial" w:cs="Arial"/>
        </w:rPr>
        <w:t xml:space="preserve">s to allow for </w:t>
      </w:r>
      <w:r w:rsidRPr="0053369B">
        <w:rPr>
          <w:rFonts w:ascii="Arial" w:hAnsi="Arial" w:cs="Arial"/>
        </w:rPr>
        <w:t>standard windows.</w:t>
      </w:r>
    </w:p>
    <w:p w:rsidR="00F34B27" w:rsidRPr="00411E51" w:rsidRDefault="00F34B27" w:rsidP="0053369B">
      <w:pPr>
        <w:ind w:left="180"/>
        <w:contextualSpacing/>
        <w:jc w:val="both"/>
        <w:rPr>
          <w:rFonts w:ascii="Arial" w:hAnsi="Arial" w:cs="Arial"/>
          <w:sz w:val="22"/>
          <w:szCs w:val="22"/>
        </w:rPr>
      </w:pPr>
    </w:p>
    <w:p w:rsidR="00F34B27" w:rsidRPr="0053369B" w:rsidRDefault="00F34B27"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Another major development in housing design after the initiation of the camps has been the renovation of kutcha dwellings into semipucca or fully pucca structures.  A majority of the dwellings built in 1972 for the temporary housing of this community were kutcha structures made of bamboo, plywood, thatch, or corrugated iron sheets.  They remained in a kutcha state for much of the past 46 years as many of the residents felt uncertain about their future in Bangladesh.  </w:t>
      </w:r>
    </w:p>
    <w:p w:rsidR="00F34B27" w:rsidRPr="00411E51" w:rsidRDefault="00F34B27" w:rsidP="0053369B">
      <w:pPr>
        <w:ind w:left="180"/>
        <w:contextualSpacing/>
        <w:jc w:val="both"/>
        <w:rPr>
          <w:rFonts w:ascii="Arial" w:hAnsi="Arial" w:cs="Arial"/>
          <w:sz w:val="22"/>
          <w:szCs w:val="22"/>
        </w:rPr>
      </w:pPr>
    </w:p>
    <w:p w:rsidR="00F34B27" w:rsidRPr="0053369B" w:rsidRDefault="00754742" w:rsidP="0053369B">
      <w:pPr>
        <w:pStyle w:val="ListParagraph"/>
        <w:numPr>
          <w:ilvl w:val="0"/>
          <w:numId w:val="3"/>
        </w:numPr>
        <w:spacing w:after="0" w:line="240" w:lineRule="auto"/>
        <w:ind w:left="180"/>
        <w:jc w:val="both"/>
        <w:rPr>
          <w:rFonts w:ascii="Arial" w:hAnsi="Arial" w:cs="Arial"/>
        </w:rPr>
      </w:pPr>
      <w:r>
        <w:rPr>
          <w:rFonts w:ascii="Arial" w:hAnsi="Arial" w:cs="Arial"/>
        </w:rPr>
        <w:t>T</w:t>
      </w:r>
      <w:r w:rsidR="00F34B27" w:rsidRPr="0053369B">
        <w:rPr>
          <w:rFonts w:ascii="Arial" w:hAnsi="Arial" w:cs="Arial"/>
        </w:rPr>
        <w:t xml:space="preserve">he camp dwellers are very anxious </w:t>
      </w:r>
      <w:r>
        <w:rPr>
          <w:rFonts w:ascii="Arial" w:hAnsi="Arial" w:cs="Arial"/>
        </w:rPr>
        <w:t>about</w:t>
      </w:r>
      <w:r w:rsidR="00F34B27" w:rsidRPr="0053369B">
        <w:rPr>
          <w:rFonts w:ascii="Arial" w:hAnsi="Arial" w:cs="Arial"/>
        </w:rPr>
        <w:t xml:space="preserve"> the threat of camp eviction</w:t>
      </w:r>
      <w:r>
        <w:rPr>
          <w:rFonts w:ascii="Arial" w:hAnsi="Arial" w:cs="Arial"/>
        </w:rPr>
        <w:t>. They continue to</w:t>
      </w:r>
      <w:r w:rsidR="00F34B27" w:rsidRPr="0053369B">
        <w:rPr>
          <w:rFonts w:ascii="Arial" w:hAnsi="Arial" w:cs="Arial"/>
        </w:rPr>
        <w:t xml:space="preserve"> feel insecurity </w:t>
      </w:r>
      <w:r>
        <w:rPr>
          <w:rFonts w:ascii="Arial" w:hAnsi="Arial" w:cs="Arial"/>
        </w:rPr>
        <w:t xml:space="preserve">about their land and housing situation, despite the efforts of camp leaders to try to negotiate with </w:t>
      </w:r>
      <w:r w:rsidR="00F34B27" w:rsidRPr="0053369B">
        <w:rPr>
          <w:rFonts w:ascii="Arial" w:hAnsi="Arial" w:cs="Arial"/>
        </w:rPr>
        <w:t>the government to stop eviction</w:t>
      </w:r>
      <w:r>
        <w:rPr>
          <w:rFonts w:ascii="Arial" w:hAnsi="Arial" w:cs="Arial"/>
        </w:rPr>
        <w:t>s</w:t>
      </w:r>
      <w:r w:rsidR="00F34B27" w:rsidRPr="0053369B">
        <w:rPr>
          <w:rFonts w:ascii="Arial" w:hAnsi="Arial" w:cs="Arial"/>
        </w:rPr>
        <w:t xml:space="preserve">. </w:t>
      </w:r>
    </w:p>
    <w:p w:rsidR="00F34B27" w:rsidRPr="00411E51" w:rsidRDefault="00F34B27" w:rsidP="0053369B">
      <w:pPr>
        <w:ind w:left="180"/>
        <w:contextualSpacing/>
        <w:jc w:val="both"/>
        <w:rPr>
          <w:rFonts w:ascii="Arial" w:hAnsi="Arial" w:cs="Arial"/>
          <w:sz w:val="22"/>
          <w:szCs w:val="22"/>
        </w:rPr>
      </w:pPr>
    </w:p>
    <w:p w:rsidR="00F34B27" w:rsidRPr="0053369B" w:rsidRDefault="00670CF2"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In </w:t>
      </w:r>
      <w:r w:rsidR="00F34B27" w:rsidRPr="0053369B">
        <w:rPr>
          <w:rFonts w:ascii="Arial" w:hAnsi="Arial" w:cs="Arial"/>
        </w:rPr>
        <w:t xml:space="preserve">1993, </w:t>
      </w:r>
      <w:r w:rsidRPr="0053369B">
        <w:rPr>
          <w:rFonts w:ascii="Arial" w:hAnsi="Arial" w:cs="Arial"/>
        </w:rPr>
        <w:t>t</w:t>
      </w:r>
      <w:r w:rsidR="00F34B27" w:rsidRPr="0053369B">
        <w:rPr>
          <w:rFonts w:ascii="Arial" w:hAnsi="Arial" w:cs="Arial"/>
        </w:rPr>
        <w:t>he National Housing Society sold the land of the Bihari camps in Mirpur</w:t>
      </w:r>
      <w:r w:rsidRPr="0053369B">
        <w:rPr>
          <w:rFonts w:ascii="Arial" w:hAnsi="Arial" w:cs="Arial"/>
        </w:rPr>
        <w:t xml:space="preserve">, </w:t>
      </w:r>
      <w:r w:rsidR="00F34B27" w:rsidRPr="0053369B">
        <w:rPr>
          <w:rFonts w:ascii="Arial" w:hAnsi="Arial" w:cs="Arial"/>
        </w:rPr>
        <w:t>Dhaka</w:t>
      </w:r>
      <w:r w:rsidRPr="0053369B">
        <w:rPr>
          <w:rFonts w:ascii="Arial" w:hAnsi="Arial" w:cs="Arial"/>
        </w:rPr>
        <w:t>,</w:t>
      </w:r>
      <w:r w:rsidR="00F34B27" w:rsidRPr="0053369B">
        <w:rPr>
          <w:rFonts w:ascii="Arial" w:hAnsi="Arial" w:cs="Arial"/>
        </w:rPr>
        <w:t xml:space="preserve"> as plots to people in the nearby area. There are </w:t>
      </w:r>
      <w:r w:rsidR="002C571D" w:rsidRPr="0053369B">
        <w:rPr>
          <w:rFonts w:ascii="Arial" w:hAnsi="Arial" w:cs="Arial"/>
        </w:rPr>
        <w:t>thirty</w:t>
      </w:r>
      <w:r w:rsidR="00F34B27" w:rsidRPr="0053369B">
        <w:rPr>
          <w:rFonts w:ascii="Arial" w:hAnsi="Arial" w:cs="Arial"/>
        </w:rPr>
        <w:t xml:space="preserve"> nine camps populated by seventy thousand people </w:t>
      </w:r>
      <w:r w:rsidRPr="0053369B">
        <w:rPr>
          <w:rFonts w:ascii="Arial" w:hAnsi="Arial" w:cs="Arial"/>
        </w:rPr>
        <w:t>in Mirpur</w:t>
      </w:r>
      <w:r w:rsidR="00F34B27" w:rsidRPr="0053369B">
        <w:rPr>
          <w:rFonts w:ascii="Arial" w:hAnsi="Arial" w:cs="Arial"/>
        </w:rPr>
        <w:t xml:space="preserve">. The National Housing Society is now planning to demolish all structures in the camps. Not being able to stop the demolition order, the community leaders petitioned to the Supreme Court in 2001 to stop the demolition of their houses and other properties; the court issued an injunction order to the National Housing Society in the same year. </w:t>
      </w:r>
    </w:p>
    <w:p w:rsidR="004D35B8" w:rsidRPr="00411E51" w:rsidRDefault="004D35B8" w:rsidP="0053369B">
      <w:pPr>
        <w:ind w:left="180"/>
        <w:contextualSpacing/>
        <w:jc w:val="both"/>
        <w:rPr>
          <w:rFonts w:ascii="Arial" w:hAnsi="Arial" w:cs="Arial"/>
          <w:sz w:val="22"/>
          <w:szCs w:val="22"/>
        </w:rPr>
      </w:pPr>
    </w:p>
    <w:p w:rsidR="00F34B27" w:rsidRPr="0053369B" w:rsidRDefault="00F34B27"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Similar trend</w:t>
      </w:r>
      <w:r w:rsidR="00670CF2" w:rsidRPr="0053369B">
        <w:rPr>
          <w:rFonts w:ascii="Arial" w:hAnsi="Arial" w:cs="Arial"/>
        </w:rPr>
        <w:t>s are</w:t>
      </w:r>
      <w:r w:rsidRPr="0053369B">
        <w:rPr>
          <w:rFonts w:ascii="Arial" w:hAnsi="Arial" w:cs="Arial"/>
        </w:rPr>
        <w:t xml:space="preserve"> also noticeable in other places inhabited by this community. During the 2001 to 2012 period, nine petitions were filed on behalf of Biharis in different camps (Mirpur, Syedpur, Geneva, Mymensi</w:t>
      </w:r>
      <w:r w:rsidR="00670CF2" w:rsidRPr="0053369B">
        <w:rPr>
          <w:rFonts w:ascii="Arial" w:hAnsi="Arial" w:cs="Arial"/>
        </w:rPr>
        <w:t>ngh</w:t>
      </w:r>
      <w:r w:rsidRPr="0053369B">
        <w:rPr>
          <w:rFonts w:ascii="Arial" w:hAnsi="Arial" w:cs="Arial"/>
        </w:rPr>
        <w:t xml:space="preserve"> Patgudam, Adamjee Nagar, and seventy other camps) asking the court </w:t>
      </w:r>
      <w:r w:rsidR="001D006E">
        <w:rPr>
          <w:rFonts w:ascii="Arial" w:hAnsi="Arial" w:cs="Arial"/>
        </w:rPr>
        <w:t xml:space="preserve">to stop </w:t>
      </w:r>
      <w:r w:rsidRPr="0053369B">
        <w:rPr>
          <w:rFonts w:ascii="Arial" w:hAnsi="Arial" w:cs="Arial"/>
        </w:rPr>
        <w:t>any eviction in the camps before rehabilitation is done.  After a long period of hearings, a bench of the High Court Division of Bangladesh Supreme Court issued a judgment on 29 March 2016 withdrawing all injunction</w:t>
      </w:r>
      <w:r w:rsidR="00670CF2" w:rsidRPr="0053369B">
        <w:rPr>
          <w:rFonts w:ascii="Arial" w:hAnsi="Arial" w:cs="Arial"/>
        </w:rPr>
        <w:t>s</w:t>
      </w:r>
      <w:r w:rsidRPr="0053369B">
        <w:rPr>
          <w:rFonts w:ascii="Arial" w:hAnsi="Arial" w:cs="Arial"/>
        </w:rPr>
        <w:t xml:space="preserve"> and </w:t>
      </w:r>
      <w:r w:rsidRPr="0053369B">
        <w:rPr>
          <w:rFonts w:ascii="Arial" w:hAnsi="Arial" w:cs="Arial"/>
        </w:rPr>
        <w:lastRenderedPageBreak/>
        <w:t>stay orders and instructing the concerned government authority to take steps for the rehabilitation of those who l</w:t>
      </w:r>
      <w:r w:rsidR="00670CF2" w:rsidRPr="0053369B">
        <w:rPr>
          <w:rFonts w:ascii="Arial" w:hAnsi="Arial" w:cs="Arial"/>
        </w:rPr>
        <w:t>ive in</w:t>
      </w:r>
      <w:r w:rsidRPr="0053369B">
        <w:rPr>
          <w:rFonts w:ascii="Arial" w:hAnsi="Arial" w:cs="Arial"/>
        </w:rPr>
        <w:t xml:space="preserve"> the camps and have </w:t>
      </w:r>
      <w:r w:rsidR="00670CF2" w:rsidRPr="0053369B">
        <w:rPr>
          <w:rFonts w:ascii="Arial" w:hAnsi="Arial" w:cs="Arial"/>
        </w:rPr>
        <w:t xml:space="preserve">a </w:t>
      </w:r>
      <w:r w:rsidRPr="0053369B">
        <w:rPr>
          <w:rFonts w:ascii="Arial" w:hAnsi="Arial" w:cs="Arial"/>
        </w:rPr>
        <w:t xml:space="preserve">national identity card. </w:t>
      </w:r>
      <w:r w:rsidR="001D006E">
        <w:rPr>
          <w:rFonts w:ascii="Arial" w:hAnsi="Arial" w:cs="Arial"/>
        </w:rPr>
        <w:t>Despite this</w:t>
      </w:r>
      <w:r w:rsidRPr="0053369B">
        <w:rPr>
          <w:rFonts w:ascii="Arial" w:hAnsi="Arial" w:cs="Arial"/>
        </w:rPr>
        <w:t xml:space="preserve"> High Court verdict</w:t>
      </w:r>
      <w:r w:rsidR="00670CF2" w:rsidRPr="0053369B">
        <w:rPr>
          <w:rFonts w:ascii="Arial" w:hAnsi="Arial" w:cs="Arial"/>
        </w:rPr>
        <w:t>,</w:t>
      </w:r>
      <w:r w:rsidRPr="0053369B">
        <w:rPr>
          <w:rFonts w:ascii="Arial" w:hAnsi="Arial" w:cs="Arial"/>
        </w:rPr>
        <w:t xml:space="preserve"> </w:t>
      </w:r>
      <w:r w:rsidR="00670CF2" w:rsidRPr="0053369B">
        <w:rPr>
          <w:rFonts w:ascii="Arial" w:hAnsi="Arial" w:cs="Arial"/>
        </w:rPr>
        <w:t>o</w:t>
      </w:r>
      <w:r w:rsidRPr="0053369B">
        <w:rPr>
          <w:rFonts w:ascii="Arial" w:hAnsi="Arial" w:cs="Arial"/>
        </w:rPr>
        <w:t xml:space="preserve">n May 2017 Dhaka North City Corporation evicted Kashmiri Mohallah Camp in Section-11 Mirpur and in August 2017 they evicted </w:t>
      </w:r>
      <w:r w:rsidR="00791197">
        <w:rPr>
          <w:rFonts w:ascii="Arial" w:hAnsi="Arial" w:cs="Arial"/>
        </w:rPr>
        <w:t xml:space="preserve">two </w:t>
      </w:r>
      <w:r w:rsidRPr="0053369B">
        <w:rPr>
          <w:rFonts w:ascii="Arial" w:hAnsi="Arial" w:cs="Arial"/>
        </w:rPr>
        <w:t xml:space="preserve">more </w:t>
      </w:r>
      <w:r w:rsidR="00791197">
        <w:rPr>
          <w:rFonts w:ascii="Arial" w:hAnsi="Arial" w:cs="Arial"/>
        </w:rPr>
        <w:t>c</w:t>
      </w:r>
      <w:r w:rsidRPr="0053369B">
        <w:rPr>
          <w:rFonts w:ascii="Arial" w:hAnsi="Arial" w:cs="Arial"/>
        </w:rPr>
        <w:t xml:space="preserve">amps in </w:t>
      </w:r>
      <w:r w:rsidR="001D006E">
        <w:rPr>
          <w:rFonts w:ascii="Arial" w:hAnsi="Arial" w:cs="Arial"/>
        </w:rPr>
        <w:t>Pallabi, Mirpur</w:t>
      </w:r>
      <w:r w:rsidRPr="0053369B">
        <w:rPr>
          <w:rFonts w:ascii="Arial" w:hAnsi="Arial" w:cs="Arial"/>
        </w:rPr>
        <w:t>. Now the</w:t>
      </w:r>
      <w:r w:rsidR="00791197">
        <w:rPr>
          <w:rFonts w:ascii="Arial" w:hAnsi="Arial" w:cs="Arial"/>
        </w:rPr>
        <w:t xml:space="preserve"> c</w:t>
      </w:r>
      <w:r w:rsidRPr="0053369B">
        <w:rPr>
          <w:rFonts w:ascii="Arial" w:hAnsi="Arial" w:cs="Arial"/>
        </w:rPr>
        <w:t xml:space="preserve">amp residents are living </w:t>
      </w:r>
      <w:r w:rsidR="00670CF2" w:rsidRPr="0053369B">
        <w:rPr>
          <w:rFonts w:ascii="Arial" w:hAnsi="Arial" w:cs="Arial"/>
        </w:rPr>
        <w:t xml:space="preserve">under </w:t>
      </w:r>
      <w:r w:rsidR="001D006E">
        <w:rPr>
          <w:rFonts w:ascii="Arial" w:hAnsi="Arial" w:cs="Arial"/>
        </w:rPr>
        <w:t>the</w:t>
      </w:r>
      <w:r w:rsidRPr="0053369B">
        <w:rPr>
          <w:rFonts w:ascii="Arial" w:hAnsi="Arial" w:cs="Arial"/>
        </w:rPr>
        <w:t xml:space="preserve"> open sky.</w:t>
      </w:r>
    </w:p>
    <w:p w:rsidR="00DA127D" w:rsidRPr="00411E51" w:rsidRDefault="00DA127D" w:rsidP="0053369B">
      <w:pPr>
        <w:ind w:left="180"/>
        <w:contextualSpacing/>
        <w:jc w:val="both"/>
        <w:rPr>
          <w:rFonts w:ascii="Arial" w:hAnsi="Arial" w:cs="Arial"/>
          <w:sz w:val="22"/>
          <w:szCs w:val="22"/>
        </w:rPr>
      </w:pPr>
    </w:p>
    <w:p w:rsidR="00DA127D" w:rsidRPr="00411E51" w:rsidRDefault="00DA127D" w:rsidP="0053369B">
      <w:pPr>
        <w:ind w:left="180"/>
        <w:contextualSpacing/>
        <w:jc w:val="both"/>
        <w:rPr>
          <w:rFonts w:ascii="Arial" w:hAnsi="Arial" w:cs="Arial"/>
          <w:sz w:val="22"/>
          <w:szCs w:val="22"/>
        </w:rPr>
      </w:pPr>
    </w:p>
    <w:p w:rsidR="00DA127D" w:rsidRPr="0053369B" w:rsidRDefault="00DA127D" w:rsidP="0053369B">
      <w:pPr>
        <w:jc w:val="both"/>
        <w:rPr>
          <w:rFonts w:ascii="Arial" w:hAnsi="Arial" w:cs="Arial"/>
          <w:b/>
        </w:rPr>
      </w:pPr>
      <w:r w:rsidRPr="0053369B">
        <w:rPr>
          <w:rFonts w:ascii="Arial" w:hAnsi="Arial" w:cs="Arial"/>
          <w:b/>
        </w:rPr>
        <w:t>Right to Health</w:t>
      </w:r>
    </w:p>
    <w:p w:rsidR="00DA127D" w:rsidRPr="00411E51" w:rsidRDefault="00DA127D" w:rsidP="0053369B">
      <w:pPr>
        <w:ind w:left="180"/>
        <w:contextualSpacing/>
        <w:jc w:val="both"/>
        <w:rPr>
          <w:rFonts w:ascii="Arial" w:hAnsi="Arial" w:cs="Arial"/>
          <w:sz w:val="22"/>
          <w:szCs w:val="22"/>
        </w:rPr>
      </w:pPr>
    </w:p>
    <w:p w:rsidR="00DA127D" w:rsidRPr="0053369B" w:rsidRDefault="001D006E" w:rsidP="0053369B">
      <w:pPr>
        <w:pStyle w:val="ListParagraph"/>
        <w:numPr>
          <w:ilvl w:val="0"/>
          <w:numId w:val="3"/>
        </w:numPr>
        <w:spacing w:after="0" w:line="240" w:lineRule="auto"/>
        <w:ind w:left="180"/>
        <w:jc w:val="both"/>
        <w:rPr>
          <w:rFonts w:ascii="Arial" w:hAnsi="Arial" w:cs="Arial"/>
        </w:rPr>
      </w:pPr>
      <w:r>
        <w:rPr>
          <w:rFonts w:ascii="Arial" w:hAnsi="Arial" w:cs="Arial"/>
        </w:rPr>
        <w:t>Most Bihari camps are small</w:t>
      </w:r>
      <w:r w:rsidR="00DA127D" w:rsidRPr="0053369B">
        <w:rPr>
          <w:rFonts w:ascii="Arial" w:hAnsi="Arial" w:cs="Arial"/>
        </w:rPr>
        <w:t xml:space="preserve"> </w:t>
      </w:r>
      <w:r w:rsidR="00670CF2" w:rsidRPr="0053369B">
        <w:rPr>
          <w:rFonts w:ascii="Arial" w:hAnsi="Arial" w:cs="Arial"/>
        </w:rPr>
        <w:t>with a</w:t>
      </w:r>
      <w:r w:rsidR="00DA127D" w:rsidRPr="0053369B">
        <w:rPr>
          <w:rFonts w:ascii="Arial" w:hAnsi="Arial" w:cs="Arial"/>
        </w:rPr>
        <w:t xml:space="preserve"> large population. Every hut is 8 to </w:t>
      </w:r>
      <w:r w:rsidR="00670CF2" w:rsidRPr="0053369B">
        <w:rPr>
          <w:rFonts w:ascii="Arial" w:hAnsi="Arial" w:cs="Arial"/>
        </w:rPr>
        <w:t>10</w:t>
      </w:r>
      <w:r w:rsidR="00DA127D" w:rsidRPr="0053369B">
        <w:rPr>
          <w:rFonts w:ascii="Arial" w:hAnsi="Arial" w:cs="Arial"/>
        </w:rPr>
        <w:t xml:space="preserve"> feet in camp and 8 to 10 family member</w:t>
      </w:r>
      <w:r>
        <w:rPr>
          <w:rFonts w:ascii="Arial" w:hAnsi="Arial" w:cs="Arial"/>
        </w:rPr>
        <w:t>s are surviving within that hut</w:t>
      </w:r>
      <w:r w:rsidR="00DA127D" w:rsidRPr="0053369B">
        <w:rPr>
          <w:rFonts w:ascii="Arial" w:hAnsi="Arial" w:cs="Arial"/>
        </w:rPr>
        <w:t>. During the rainy sess</w:t>
      </w:r>
      <w:r>
        <w:rPr>
          <w:rFonts w:ascii="Arial" w:hAnsi="Arial" w:cs="Arial"/>
        </w:rPr>
        <w:t xml:space="preserve">ion camps become flooded, which makes basic activities such as sleeping and cooking a challenge. </w:t>
      </w:r>
      <w:r w:rsidR="00DA127D" w:rsidRPr="0053369B">
        <w:rPr>
          <w:rFonts w:ascii="Arial" w:hAnsi="Arial" w:cs="Arial"/>
        </w:rPr>
        <w:t xml:space="preserve">There is no privacy between parents and other family members. Every day they are living with </w:t>
      </w:r>
      <w:r w:rsidR="00670CF2" w:rsidRPr="0053369B">
        <w:rPr>
          <w:rFonts w:ascii="Arial" w:hAnsi="Arial" w:cs="Arial"/>
        </w:rPr>
        <w:t>the threat</w:t>
      </w:r>
      <w:r w:rsidR="00DA127D" w:rsidRPr="0053369B">
        <w:rPr>
          <w:rFonts w:ascii="Arial" w:hAnsi="Arial" w:cs="Arial"/>
        </w:rPr>
        <w:t xml:space="preserve"> of ev</w:t>
      </w:r>
      <w:r w:rsidR="00670CF2" w:rsidRPr="0053369B">
        <w:rPr>
          <w:rFonts w:ascii="Arial" w:hAnsi="Arial" w:cs="Arial"/>
        </w:rPr>
        <w:t>i</w:t>
      </w:r>
      <w:r>
        <w:rPr>
          <w:rFonts w:ascii="Arial" w:hAnsi="Arial" w:cs="Arial"/>
        </w:rPr>
        <w:t>ction</w:t>
      </w:r>
      <w:r w:rsidR="00670CF2" w:rsidRPr="0053369B">
        <w:rPr>
          <w:rFonts w:ascii="Arial" w:hAnsi="Arial" w:cs="Arial"/>
        </w:rPr>
        <w:t xml:space="preserve"> and lack of adequate electricity supply or</w:t>
      </w:r>
      <w:r w:rsidR="00DA127D" w:rsidRPr="0053369B">
        <w:rPr>
          <w:rFonts w:ascii="Arial" w:hAnsi="Arial" w:cs="Arial"/>
        </w:rPr>
        <w:t xml:space="preserve"> water facilit</w:t>
      </w:r>
      <w:r w:rsidR="00670CF2" w:rsidRPr="0053369B">
        <w:rPr>
          <w:rFonts w:ascii="Arial" w:hAnsi="Arial" w:cs="Arial"/>
        </w:rPr>
        <w:t>ies.</w:t>
      </w:r>
      <w:r w:rsidR="00DA127D" w:rsidRPr="0053369B">
        <w:rPr>
          <w:rFonts w:ascii="Arial" w:hAnsi="Arial" w:cs="Arial"/>
        </w:rPr>
        <w:t xml:space="preserve">  </w:t>
      </w:r>
    </w:p>
    <w:p w:rsidR="00DA127D" w:rsidRPr="00411E51" w:rsidRDefault="00DA127D" w:rsidP="0053369B">
      <w:pPr>
        <w:ind w:left="180"/>
        <w:contextualSpacing/>
        <w:jc w:val="both"/>
        <w:rPr>
          <w:rFonts w:ascii="Arial" w:hAnsi="Arial" w:cs="Arial"/>
          <w:b/>
          <w:bCs/>
          <w:sz w:val="22"/>
          <w:szCs w:val="22"/>
        </w:rPr>
      </w:pPr>
    </w:p>
    <w:p w:rsidR="00DA127D" w:rsidRPr="0053369B" w:rsidRDefault="00DA127D" w:rsidP="0053369B">
      <w:pPr>
        <w:pStyle w:val="ListParagraph"/>
        <w:numPr>
          <w:ilvl w:val="0"/>
          <w:numId w:val="3"/>
        </w:numPr>
        <w:tabs>
          <w:tab w:val="left" w:pos="1302"/>
        </w:tabs>
        <w:spacing w:after="0" w:line="240" w:lineRule="auto"/>
        <w:ind w:left="180"/>
        <w:jc w:val="both"/>
        <w:rPr>
          <w:rFonts w:ascii="Arial" w:hAnsi="Arial" w:cs="Arial"/>
        </w:rPr>
      </w:pPr>
      <w:r w:rsidRPr="0053369B">
        <w:rPr>
          <w:rFonts w:ascii="Arial" w:hAnsi="Arial" w:cs="Arial"/>
        </w:rPr>
        <w:t>Lack of access to water and poor sanitation are common phenomenon</w:t>
      </w:r>
      <w:r w:rsidR="001D006E">
        <w:rPr>
          <w:rFonts w:ascii="Arial" w:hAnsi="Arial" w:cs="Arial"/>
        </w:rPr>
        <w:t>s</w:t>
      </w:r>
      <w:r w:rsidRPr="0053369B">
        <w:rPr>
          <w:rFonts w:ascii="Arial" w:hAnsi="Arial" w:cs="Arial"/>
        </w:rPr>
        <w:t xml:space="preserve"> in every camp across the country. For an example, Geneva camp, the largest camp among the 116 camps, is located in Dhaka with an area of 123000 s</w:t>
      </w:r>
      <w:r w:rsidR="00670CF2" w:rsidRPr="0053369B">
        <w:rPr>
          <w:rFonts w:ascii="Arial" w:hAnsi="Arial" w:cs="Arial"/>
        </w:rPr>
        <w:t>quare feet</w:t>
      </w:r>
      <w:r w:rsidRPr="0053369B">
        <w:rPr>
          <w:rFonts w:ascii="Arial" w:hAnsi="Arial" w:cs="Arial"/>
        </w:rPr>
        <w:t xml:space="preserve"> area populated by around 30000 people. The number of public toilets in Geneva Camp is 265 and most of them are dirty and have no doors. On average each toilet is used by 100 people, but nearly 50% are out of order, so the average number of people using each toilet is closer to 200.  A growing trend in Geneva Camp is for families to build their own private toilets, but due to the cramped living conditions few have the space inside their homes.   </w:t>
      </w:r>
    </w:p>
    <w:p w:rsidR="00670CF2" w:rsidRPr="00411E51" w:rsidRDefault="00670CF2" w:rsidP="0053369B">
      <w:pPr>
        <w:tabs>
          <w:tab w:val="left" w:pos="1302"/>
        </w:tabs>
        <w:ind w:left="180"/>
        <w:contextualSpacing/>
        <w:jc w:val="both"/>
        <w:rPr>
          <w:rFonts w:ascii="Arial" w:hAnsi="Arial" w:cs="Arial"/>
          <w:sz w:val="22"/>
          <w:szCs w:val="22"/>
        </w:rPr>
      </w:pPr>
    </w:p>
    <w:p w:rsidR="00DA127D" w:rsidRPr="0053369B" w:rsidRDefault="00DA127D" w:rsidP="0053369B">
      <w:pPr>
        <w:pStyle w:val="ListParagraph"/>
        <w:numPr>
          <w:ilvl w:val="0"/>
          <w:numId w:val="3"/>
        </w:numPr>
        <w:tabs>
          <w:tab w:val="left" w:pos="1302"/>
        </w:tabs>
        <w:spacing w:after="0" w:line="240" w:lineRule="auto"/>
        <w:ind w:left="180"/>
        <w:jc w:val="both"/>
        <w:rPr>
          <w:rFonts w:ascii="Arial" w:hAnsi="Arial" w:cs="Arial"/>
        </w:rPr>
      </w:pPr>
      <w:r w:rsidRPr="0053369B">
        <w:rPr>
          <w:rFonts w:ascii="Arial" w:hAnsi="Arial" w:cs="Arial"/>
        </w:rPr>
        <w:t>Likewise, families prefer to have their own water pumps due to the long lines and overuse of public ones, yet because of the same space constraints few have had the ability to do so.   As for the public water pumps, there is at least one in each sector of Geneva Camp with some of the larger sectors having two.  The public pumps are not only used for water collection but also for bathing and clothes washing, which adds to congestion.  Drinking water is carried from the pumps to individual homes in metal or plastic buckets and then stored in large drums near the stove or under the bed.  The water gathered from the public taps in each sector is free of charge. Most of the camp</w:t>
      </w:r>
      <w:r w:rsidR="001D006E">
        <w:rPr>
          <w:rFonts w:ascii="Arial" w:hAnsi="Arial" w:cs="Arial"/>
        </w:rPr>
        <w:t xml:space="preserve">s </w:t>
      </w:r>
      <w:r w:rsidRPr="0053369B">
        <w:rPr>
          <w:rFonts w:ascii="Arial" w:hAnsi="Arial" w:cs="Arial"/>
        </w:rPr>
        <w:t>in Dhaka do not have any gas connection, which makes the boiling of drinking water impractical, as the kerosene needed to boil water is expensive. Unclean water infects children with water-borne diseases; urinary tract infections affect women and girls. The lack of access to clean water makes it difficult for the people to maintain proper hygiene. Waste water created while cooking is typically dumped directly into the alleyways or into the infrequent above-ground drains, while solid-food waste is disposed of in intermittently available trash bins or in informal piles</w:t>
      </w:r>
      <w:r w:rsidR="00670CF2" w:rsidRPr="0053369B">
        <w:rPr>
          <w:rFonts w:ascii="Arial" w:hAnsi="Arial" w:cs="Arial"/>
        </w:rPr>
        <w:t xml:space="preserve">. All of these factors lead to poor levels of health within the Urdu-speaking community.  </w:t>
      </w:r>
    </w:p>
    <w:p w:rsidR="00DA127D" w:rsidRPr="00411E51" w:rsidRDefault="00DA127D" w:rsidP="0053369B">
      <w:pPr>
        <w:ind w:left="180"/>
        <w:contextualSpacing/>
        <w:jc w:val="both"/>
        <w:rPr>
          <w:rFonts w:ascii="Arial" w:hAnsi="Arial" w:cs="Arial"/>
          <w:sz w:val="22"/>
          <w:szCs w:val="22"/>
        </w:rPr>
      </w:pPr>
    </w:p>
    <w:p w:rsidR="00DA127D" w:rsidRPr="00411E51" w:rsidRDefault="00DA127D" w:rsidP="0053369B">
      <w:pPr>
        <w:ind w:left="180"/>
        <w:contextualSpacing/>
        <w:jc w:val="both"/>
        <w:rPr>
          <w:rFonts w:ascii="Arial" w:hAnsi="Arial" w:cs="Arial"/>
          <w:sz w:val="22"/>
          <w:szCs w:val="22"/>
        </w:rPr>
      </w:pPr>
    </w:p>
    <w:p w:rsidR="00DA127D" w:rsidRPr="0053369B" w:rsidRDefault="00DA127D" w:rsidP="0053369B">
      <w:pPr>
        <w:jc w:val="both"/>
        <w:rPr>
          <w:rFonts w:ascii="Arial" w:hAnsi="Arial" w:cs="Arial"/>
          <w:b/>
        </w:rPr>
      </w:pPr>
      <w:r w:rsidRPr="0053369B">
        <w:rPr>
          <w:rFonts w:ascii="Arial" w:hAnsi="Arial" w:cs="Arial"/>
          <w:b/>
        </w:rPr>
        <w:t>Right to Education</w:t>
      </w:r>
    </w:p>
    <w:p w:rsidR="00DA127D" w:rsidRPr="00411E51" w:rsidRDefault="00DA127D" w:rsidP="0053369B">
      <w:pPr>
        <w:ind w:left="180"/>
        <w:contextualSpacing/>
        <w:jc w:val="both"/>
        <w:rPr>
          <w:rFonts w:ascii="Arial" w:hAnsi="Arial" w:cs="Arial"/>
          <w:sz w:val="22"/>
          <w:szCs w:val="22"/>
        </w:rPr>
      </w:pPr>
    </w:p>
    <w:p w:rsidR="00DA127D" w:rsidRPr="0053369B" w:rsidRDefault="00DA127D" w:rsidP="0053369B">
      <w:pPr>
        <w:pStyle w:val="ListParagraph"/>
        <w:numPr>
          <w:ilvl w:val="0"/>
          <w:numId w:val="3"/>
        </w:numPr>
        <w:spacing w:after="0" w:line="240" w:lineRule="auto"/>
        <w:ind w:left="180"/>
        <w:jc w:val="both"/>
        <w:rPr>
          <w:rFonts w:ascii="Arial" w:hAnsi="Arial" w:cs="Arial"/>
          <w:b/>
          <w:i/>
        </w:rPr>
      </w:pPr>
      <w:r w:rsidRPr="0053369B">
        <w:rPr>
          <w:rFonts w:ascii="Arial" w:hAnsi="Arial" w:cs="Arial"/>
        </w:rPr>
        <w:t xml:space="preserve">Although no formal restriction prevents access to government schools, camp addresses do cause problems for ‘Bihari’ children seeking admission. Although this appears to be changing, rules vary between institutions, and access is dependent on the attitudes of individuals in charge. More significantly, rampant discrimination within mainstream society as a whole, and continued bullying on the part of teachers and classmates alike continues to discourage attendance. Together with the lack of resources for school fees or materials, educational facilities thus remain inaccessible to the majority. There </w:t>
      </w:r>
      <w:r w:rsidR="00670CF2" w:rsidRPr="0053369B">
        <w:rPr>
          <w:rFonts w:ascii="Arial" w:hAnsi="Arial" w:cs="Arial"/>
        </w:rPr>
        <w:t>is</w:t>
      </w:r>
      <w:r w:rsidRPr="0053369B">
        <w:rPr>
          <w:rFonts w:ascii="Arial" w:hAnsi="Arial" w:cs="Arial"/>
        </w:rPr>
        <w:t xml:space="preserve"> no quota for the Bihari for education and public jobs like </w:t>
      </w:r>
      <w:r w:rsidR="00670CF2" w:rsidRPr="0053369B">
        <w:rPr>
          <w:rFonts w:ascii="Arial" w:hAnsi="Arial" w:cs="Arial"/>
        </w:rPr>
        <w:t xml:space="preserve">exist for </w:t>
      </w:r>
      <w:r w:rsidRPr="0053369B">
        <w:rPr>
          <w:rFonts w:ascii="Arial" w:hAnsi="Arial" w:cs="Arial"/>
        </w:rPr>
        <w:t>other minorities and indigenous</w:t>
      </w:r>
      <w:r w:rsidR="00670CF2" w:rsidRPr="0053369B">
        <w:rPr>
          <w:rFonts w:ascii="Arial" w:hAnsi="Arial" w:cs="Arial"/>
        </w:rPr>
        <w:t xml:space="preserve"> peoples</w:t>
      </w:r>
      <w:r w:rsidRPr="0053369B">
        <w:rPr>
          <w:rFonts w:ascii="Arial" w:hAnsi="Arial" w:cs="Arial"/>
        </w:rPr>
        <w:t xml:space="preserve"> in Bangladesh</w:t>
      </w:r>
      <w:r w:rsidRPr="0053369B">
        <w:rPr>
          <w:rFonts w:ascii="Arial" w:hAnsi="Arial" w:cs="Arial"/>
          <w:b/>
        </w:rPr>
        <w:t>.</w:t>
      </w:r>
      <w:r w:rsidRPr="0053369B">
        <w:rPr>
          <w:rFonts w:ascii="Arial" w:hAnsi="Arial" w:cs="Arial"/>
          <w:b/>
          <w:i/>
        </w:rPr>
        <w:t xml:space="preserve">   </w:t>
      </w:r>
    </w:p>
    <w:p w:rsidR="00670CF2" w:rsidRPr="00411E51" w:rsidRDefault="00670CF2" w:rsidP="0053369B">
      <w:pPr>
        <w:ind w:left="180"/>
        <w:contextualSpacing/>
        <w:jc w:val="both"/>
        <w:rPr>
          <w:rFonts w:ascii="Arial" w:hAnsi="Arial" w:cs="Arial"/>
          <w:b/>
          <w:i/>
          <w:sz w:val="22"/>
          <w:szCs w:val="22"/>
        </w:rPr>
      </w:pPr>
    </w:p>
    <w:p w:rsidR="00670CF2" w:rsidRPr="001D006E" w:rsidRDefault="00670CF2" w:rsidP="0053369B">
      <w:pPr>
        <w:pStyle w:val="ListParagraph"/>
        <w:numPr>
          <w:ilvl w:val="0"/>
          <w:numId w:val="3"/>
        </w:numPr>
        <w:spacing w:after="0" w:line="240" w:lineRule="auto"/>
        <w:ind w:left="180"/>
        <w:jc w:val="both"/>
        <w:rPr>
          <w:rFonts w:ascii="Arial" w:hAnsi="Arial" w:cs="Arial"/>
        </w:rPr>
      </w:pPr>
      <w:r w:rsidRPr="001D006E">
        <w:rPr>
          <w:rFonts w:ascii="Arial" w:hAnsi="Arial" w:cs="Arial"/>
        </w:rPr>
        <w:lastRenderedPageBreak/>
        <w:t>In addition, the Government of Bangladesh is increasingly requiring documentation as a pre-condition for access to services, including education. It is now compulsory to possess a birth certificate to enroll in school. These requirements are applied to everyone in the country, but disproportionately impact communities such as Urdu-speakers who have been marginalized and seen as non-Bangladeshi (or s</w:t>
      </w:r>
      <w:r w:rsidR="001D006E">
        <w:rPr>
          <w:rFonts w:ascii="Arial" w:hAnsi="Arial" w:cs="Arial"/>
        </w:rPr>
        <w:t xml:space="preserve">tateless) for several decades. </w:t>
      </w:r>
      <w:r w:rsidRPr="001D006E">
        <w:rPr>
          <w:rFonts w:ascii="Arial" w:hAnsi="Arial" w:cs="Arial"/>
        </w:rPr>
        <w:t>In 2017, the government raised the fee for a birth certificate application from 10 Taka per year based on the age of the child to a rate of 600 Taka (US $7.60)</w:t>
      </w:r>
      <w:r w:rsidR="008401F0" w:rsidRPr="001D006E">
        <w:rPr>
          <w:rFonts w:ascii="Arial" w:hAnsi="Arial" w:cs="Arial"/>
        </w:rPr>
        <w:t>, with the exception for those who apply for a birth certificate within</w:t>
      </w:r>
      <w:r w:rsidR="006A0647" w:rsidRPr="001D006E">
        <w:rPr>
          <w:rFonts w:ascii="Arial" w:hAnsi="Arial" w:cs="Arial"/>
        </w:rPr>
        <w:t xml:space="preserve"> 45 days</w:t>
      </w:r>
      <w:r w:rsidR="008401F0" w:rsidRPr="001D006E">
        <w:rPr>
          <w:rFonts w:ascii="Arial" w:hAnsi="Arial" w:cs="Arial"/>
        </w:rPr>
        <w:t xml:space="preserve"> of</w:t>
      </w:r>
      <w:r w:rsidR="006A0647" w:rsidRPr="001D006E">
        <w:rPr>
          <w:rFonts w:ascii="Arial" w:hAnsi="Arial" w:cs="Arial"/>
        </w:rPr>
        <w:t xml:space="preserve"> the birth of the child,</w:t>
      </w:r>
      <w:r w:rsidR="008401F0" w:rsidRPr="001D006E">
        <w:rPr>
          <w:rFonts w:ascii="Arial" w:hAnsi="Arial" w:cs="Arial"/>
        </w:rPr>
        <w:t xml:space="preserve"> in which case there is no charge</w:t>
      </w:r>
      <w:r w:rsidR="006A0647" w:rsidRPr="001D006E">
        <w:rPr>
          <w:rFonts w:ascii="Arial" w:hAnsi="Arial" w:cs="Arial"/>
        </w:rPr>
        <w:t xml:space="preserve"> (though the window is very short considering it is most often the mother who takes care of the birth certificate)</w:t>
      </w:r>
      <w:r w:rsidR="008401F0" w:rsidRPr="001D006E">
        <w:rPr>
          <w:rFonts w:ascii="Arial" w:hAnsi="Arial" w:cs="Arial"/>
        </w:rPr>
        <w:t>. The 600 Taka</w:t>
      </w:r>
      <w:r w:rsidRPr="001D006E">
        <w:rPr>
          <w:rFonts w:ascii="Arial" w:hAnsi="Arial" w:cs="Arial"/>
        </w:rPr>
        <w:t xml:space="preserve"> fee is out of reach of most Urdu-speaking camp residents and has led to a decrease in the rate of applications for birth certificates</w:t>
      </w:r>
      <w:r w:rsidR="006A0647" w:rsidRPr="001D006E">
        <w:rPr>
          <w:rFonts w:ascii="Arial" w:hAnsi="Arial" w:cs="Arial"/>
        </w:rPr>
        <w:t xml:space="preserve"> over the past few months</w:t>
      </w:r>
      <w:r w:rsidRPr="001D006E">
        <w:rPr>
          <w:rFonts w:ascii="Arial" w:hAnsi="Arial" w:cs="Arial"/>
        </w:rPr>
        <w:t xml:space="preserve">. Without changes in these policies, ensuring that all Bangladeshis can easily access basic legal identity documentation, access to other services such as education will become more challenging in the future. </w:t>
      </w:r>
    </w:p>
    <w:p w:rsidR="00DA127D" w:rsidRPr="00411E51" w:rsidRDefault="00DA127D" w:rsidP="0053369B">
      <w:pPr>
        <w:ind w:left="180"/>
        <w:contextualSpacing/>
        <w:jc w:val="both"/>
        <w:rPr>
          <w:rFonts w:ascii="Arial" w:hAnsi="Arial" w:cs="Arial"/>
          <w:sz w:val="22"/>
          <w:szCs w:val="22"/>
        </w:rPr>
      </w:pPr>
    </w:p>
    <w:p w:rsidR="00791197" w:rsidRPr="00411E51" w:rsidRDefault="00791197" w:rsidP="0053369B">
      <w:pPr>
        <w:ind w:left="180"/>
        <w:contextualSpacing/>
        <w:jc w:val="both"/>
        <w:rPr>
          <w:rFonts w:ascii="Arial" w:hAnsi="Arial" w:cs="Arial"/>
          <w:b/>
          <w:color w:val="000000"/>
          <w:sz w:val="22"/>
          <w:szCs w:val="22"/>
        </w:rPr>
      </w:pPr>
    </w:p>
    <w:p w:rsidR="00C652E0" w:rsidRPr="0053369B" w:rsidRDefault="00DA127D" w:rsidP="0053369B">
      <w:pPr>
        <w:contextualSpacing/>
        <w:jc w:val="both"/>
        <w:rPr>
          <w:rFonts w:ascii="Arial" w:hAnsi="Arial" w:cs="Arial"/>
          <w:b/>
          <w:color w:val="000000"/>
        </w:rPr>
      </w:pPr>
      <w:r w:rsidRPr="0053369B">
        <w:rPr>
          <w:rFonts w:ascii="Arial" w:hAnsi="Arial" w:cs="Arial"/>
          <w:b/>
          <w:color w:val="000000"/>
        </w:rPr>
        <w:t>Minorities and Indigenous Peoples</w:t>
      </w:r>
    </w:p>
    <w:p w:rsidR="00DA127D" w:rsidRPr="00411E51" w:rsidRDefault="00DA127D" w:rsidP="0053369B">
      <w:pPr>
        <w:ind w:left="180"/>
        <w:contextualSpacing/>
        <w:jc w:val="both"/>
        <w:rPr>
          <w:rFonts w:ascii="Arial" w:hAnsi="Arial" w:cs="Arial"/>
          <w:b/>
          <w:i/>
          <w:color w:val="000000"/>
          <w:sz w:val="22"/>
          <w:szCs w:val="22"/>
        </w:rPr>
      </w:pPr>
    </w:p>
    <w:p w:rsidR="00F34B27" w:rsidRPr="0053369B" w:rsidRDefault="00F34B27" w:rsidP="0053369B">
      <w:pPr>
        <w:contextualSpacing/>
        <w:jc w:val="both"/>
        <w:rPr>
          <w:rFonts w:ascii="Arial" w:hAnsi="Arial" w:cs="Arial"/>
          <w:bCs/>
          <w:i/>
          <w:color w:val="000000"/>
        </w:rPr>
      </w:pPr>
      <w:r w:rsidRPr="0053369B">
        <w:rPr>
          <w:rFonts w:ascii="Arial" w:hAnsi="Arial" w:cs="Arial"/>
          <w:bCs/>
          <w:i/>
          <w:color w:val="000000"/>
        </w:rPr>
        <w:t>Language and Culture</w:t>
      </w:r>
    </w:p>
    <w:p w:rsidR="00EE295C" w:rsidRPr="00411E51" w:rsidRDefault="00EE295C" w:rsidP="0053369B">
      <w:pPr>
        <w:ind w:left="180"/>
        <w:contextualSpacing/>
        <w:jc w:val="both"/>
        <w:rPr>
          <w:rFonts w:ascii="Arial" w:hAnsi="Arial" w:cs="Arial"/>
          <w:b/>
          <w:bCs/>
          <w:color w:val="000000"/>
          <w:sz w:val="22"/>
          <w:szCs w:val="22"/>
        </w:rPr>
      </w:pPr>
    </w:p>
    <w:p w:rsidR="00F34B27" w:rsidRPr="0053369B" w:rsidRDefault="00F34B27" w:rsidP="0053369B">
      <w:pPr>
        <w:pStyle w:val="ListParagraph"/>
        <w:numPr>
          <w:ilvl w:val="0"/>
          <w:numId w:val="3"/>
        </w:numPr>
        <w:spacing w:after="0" w:line="240" w:lineRule="auto"/>
        <w:ind w:left="180"/>
        <w:jc w:val="both"/>
        <w:rPr>
          <w:rFonts w:ascii="Arial" w:hAnsi="Arial" w:cs="Arial"/>
          <w:color w:val="000000"/>
        </w:rPr>
      </w:pPr>
      <w:r w:rsidRPr="0053369B">
        <w:rPr>
          <w:rFonts w:ascii="Arial" w:hAnsi="Arial" w:cs="Arial"/>
          <w:color w:val="000000"/>
        </w:rPr>
        <w:t xml:space="preserve">Urdu language and culture is forgotten in Bangladesh. </w:t>
      </w:r>
      <w:r w:rsidR="0064376D" w:rsidRPr="0053369B">
        <w:rPr>
          <w:rFonts w:ascii="Arial" w:hAnsi="Arial" w:cs="Arial"/>
          <w:color w:val="000000"/>
        </w:rPr>
        <w:t>There is n</w:t>
      </w:r>
      <w:r w:rsidRPr="0053369B">
        <w:rPr>
          <w:rFonts w:ascii="Arial" w:hAnsi="Arial" w:cs="Arial"/>
          <w:color w:val="000000"/>
        </w:rPr>
        <w:t>o access to learn Urdu language. Children are bound to get education with Bangl</w:t>
      </w:r>
      <w:r w:rsidR="0064376D" w:rsidRPr="0053369B">
        <w:rPr>
          <w:rFonts w:ascii="Arial" w:hAnsi="Arial" w:cs="Arial"/>
          <w:color w:val="000000"/>
        </w:rPr>
        <w:t>a</w:t>
      </w:r>
      <w:r w:rsidRPr="0053369B">
        <w:rPr>
          <w:rFonts w:ascii="Arial" w:hAnsi="Arial" w:cs="Arial"/>
          <w:color w:val="000000"/>
        </w:rPr>
        <w:t xml:space="preserve"> language though their mother tongue is Urdu. Most Urdu poets are practicing </w:t>
      </w:r>
      <w:r w:rsidR="0064376D" w:rsidRPr="0053369B">
        <w:rPr>
          <w:rFonts w:ascii="Arial" w:hAnsi="Arial" w:cs="Arial"/>
          <w:color w:val="000000"/>
        </w:rPr>
        <w:t xml:space="preserve">their craft </w:t>
      </w:r>
      <w:r w:rsidRPr="0053369B">
        <w:rPr>
          <w:rFonts w:ascii="Arial" w:hAnsi="Arial" w:cs="Arial"/>
          <w:color w:val="000000"/>
        </w:rPr>
        <w:t xml:space="preserve">in Urdu language and </w:t>
      </w:r>
      <w:r w:rsidR="0064376D" w:rsidRPr="0053369B">
        <w:rPr>
          <w:rFonts w:ascii="Arial" w:hAnsi="Arial" w:cs="Arial"/>
          <w:color w:val="000000"/>
        </w:rPr>
        <w:t xml:space="preserve">trying to promote their unique </w:t>
      </w:r>
      <w:r w:rsidRPr="0053369B">
        <w:rPr>
          <w:rFonts w:ascii="Arial" w:hAnsi="Arial" w:cs="Arial"/>
          <w:color w:val="000000"/>
        </w:rPr>
        <w:t xml:space="preserve">culture but no access to publish their literature </w:t>
      </w:r>
      <w:r w:rsidR="0064376D" w:rsidRPr="0053369B">
        <w:rPr>
          <w:rFonts w:ascii="Arial" w:hAnsi="Arial" w:cs="Arial"/>
          <w:color w:val="000000"/>
        </w:rPr>
        <w:t xml:space="preserve">exists </w:t>
      </w:r>
      <w:r w:rsidRPr="0053369B">
        <w:rPr>
          <w:rFonts w:ascii="Arial" w:hAnsi="Arial" w:cs="Arial"/>
          <w:color w:val="000000"/>
        </w:rPr>
        <w:t xml:space="preserve">in Bangladesh. </w:t>
      </w:r>
    </w:p>
    <w:p w:rsidR="00F34B27" w:rsidRPr="00411E51" w:rsidRDefault="00F34B27" w:rsidP="0053369B">
      <w:pPr>
        <w:ind w:left="180"/>
        <w:contextualSpacing/>
        <w:jc w:val="both"/>
        <w:rPr>
          <w:rFonts w:ascii="Arial" w:hAnsi="Arial" w:cs="Arial"/>
          <w:b/>
          <w:i/>
          <w:color w:val="000000"/>
          <w:sz w:val="22"/>
          <w:szCs w:val="22"/>
        </w:rPr>
      </w:pPr>
    </w:p>
    <w:p w:rsidR="00C77341" w:rsidRPr="0053369B" w:rsidRDefault="00C41A3B" w:rsidP="0053369B">
      <w:pPr>
        <w:contextualSpacing/>
        <w:jc w:val="both"/>
        <w:rPr>
          <w:rFonts w:ascii="Arial" w:hAnsi="Arial" w:cs="Arial"/>
          <w:i/>
        </w:rPr>
      </w:pPr>
      <w:r w:rsidRPr="0053369B">
        <w:rPr>
          <w:rFonts w:ascii="Arial" w:hAnsi="Arial" w:cs="Arial"/>
          <w:i/>
        </w:rPr>
        <w:t>Constitutional Provisions</w:t>
      </w:r>
    </w:p>
    <w:p w:rsidR="00C77341" w:rsidRPr="00411E51" w:rsidRDefault="00C77341" w:rsidP="0053369B">
      <w:pPr>
        <w:ind w:left="180"/>
        <w:contextualSpacing/>
        <w:jc w:val="both"/>
        <w:rPr>
          <w:rFonts w:ascii="Arial" w:hAnsi="Arial" w:cs="Arial"/>
          <w:sz w:val="22"/>
          <w:szCs w:val="22"/>
        </w:rPr>
      </w:pPr>
    </w:p>
    <w:p w:rsidR="00C77341" w:rsidRPr="0053369B" w:rsidRDefault="00C77341"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 xml:space="preserve">On June 30, 2011 Bangladesh Parliament passed the 15th amendment of the national constitution. The amendments made some dramatic changes in the constitution. The eighth amendment to the Constitution, adopted under the military ruler, General Hossain Mohammad Ershad, in 1988, purported to make Islam as the state religion (Article 2A). This has been retained by the 15th Amendment.  </w:t>
      </w:r>
    </w:p>
    <w:p w:rsidR="00C77341" w:rsidRPr="00411E51" w:rsidRDefault="00C77341" w:rsidP="0053369B">
      <w:pPr>
        <w:autoSpaceDE w:val="0"/>
        <w:autoSpaceDN w:val="0"/>
        <w:adjustRightInd w:val="0"/>
        <w:ind w:left="180"/>
        <w:contextualSpacing/>
        <w:jc w:val="both"/>
        <w:rPr>
          <w:rFonts w:ascii="Arial" w:hAnsi="Arial" w:cs="Arial"/>
          <w:sz w:val="22"/>
          <w:szCs w:val="22"/>
        </w:rPr>
      </w:pPr>
    </w:p>
    <w:p w:rsidR="00C77341" w:rsidRPr="0053369B" w:rsidRDefault="00C77341" w:rsidP="009C2468">
      <w:pPr>
        <w:pStyle w:val="ListParagraph"/>
        <w:numPr>
          <w:ilvl w:val="0"/>
          <w:numId w:val="3"/>
        </w:numPr>
        <w:autoSpaceDE w:val="0"/>
        <w:autoSpaceDN w:val="0"/>
        <w:adjustRightInd w:val="0"/>
        <w:spacing w:after="0" w:line="240" w:lineRule="auto"/>
        <w:ind w:left="180"/>
        <w:jc w:val="both"/>
        <w:rPr>
          <w:rFonts w:ascii="Arial" w:hAnsi="Arial" w:cs="Arial"/>
        </w:rPr>
      </w:pPr>
      <w:r w:rsidRPr="0053369B">
        <w:rPr>
          <w:rFonts w:ascii="Arial" w:hAnsi="Arial" w:cs="Arial"/>
        </w:rPr>
        <w:t>This provision resulted in the Constitution moving away from one of its founding pillars of ‘secularism’ and becoming manifestly more discriminatory and communal in nature. It is a direct rejection of the full citizenship rights of the hundreds of thousands of people from diverse religions and beliefs who are Bangladeshis.</w:t>
      </w:r>
    </w:p>
    <w:p w:rsidR="00C77341" w:rsidRPr="00411E51" w:rsidRDefault="00C77341" w:rsidP="0053369B">
      <w:pPr>
        <w:ind w:left="180"/>
        <w:contextualSpacing/>
        <w:jc w:val="both"/>
        <w:rPr>
          <w:rFonts w:ascii="Arial" w:hAnsi="Arial" w:cs="Arial"/>
          <w:sz w:val="22"/>
          <w:szCs w:val="22"/>
        </w:rPr>
      </w:pPr>
    </w:p>
    <w:p w:rsidR="00C77341" w:rsidRDefault="00C77341"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Also included in Article 6(2) is the provision “</w:t>
      </w:r>
      <w:r w:rsidRPr="0053369B">
        <w:rPr>
          <w:rFonts w:ascii="Arial" w:hAnsi="Arial" w:cs="Arial"/>
          <w:i/>
        </w:rPr>
        <w:t xml:space="preserve">The people of Bangladesh shall be known as Bangalees.” </w:t>
      </w:r>
      <w:r w:rsidRPr="0053369B">
        <w:rPr>
          <w:rFonts w:ascii="Arial" w:hAnsi="Arial" w:cs="Arial"/>
        </w:rPr>
        <w:t xml:space="preserve">This language undermines the ethnic identity of distinct groups of people like Bihari, Chakma, Garo, Khasia, Khumi, Marma, Murong, Mandi, Santal, Tanchangya, Tippera, Hajong, Rakhain, Dalit and many, many more.   </w:t>
      </w:r>
    </w:p>
    <w:p w:rsidR="009C2468" w:rsidRPr="009C2468" w:rsidRDefault="009C2468" w:rsidP="009C2468">
      <w:pPr>
        <w:jc w:val="both"/>
        <w:rPr>
          <w:rFonts w:ascii="Arial" w:hAnsi="Arial" w:cs="Arial"/>
        </w:rPr>
      </w:pPr>
    </w:p>
    <w:p w:rsidR="00C77341" w:rsidRPr="0053369B" w:rsidRDefault="00C77341" w:rsidP="0053369B">
      <w:pPr>
        <w:pStyle w:val="ListParagraph"/>
        <w:numPr>
          <w:ilvl w:val="0"/>
          <w:numId w:val="3"/>
        </w:numPr>
        <w:spacing w:after="0" w:line="240" w:lineRule="auto"/>
        <w:ind w:left="180"/>
        <w:jc w:val="both"/>
        <w:rPr>
          <w:rFonts w:ascii="Arial" w:hAnsi="Arial" w:cs="Arial"/>
        </w:rPr>
      </w:pPr>
      <w:r w:rsidRPr="0053369B">
        <w:rPr>
          <w:rFonts w:ascii="Arial" w:hAnsi="Arial" w:cs="Arial"/>
        </w:rPr>
        <w:t>All human beings belong to a single species and share a common origin. They are born equal in dignity and rights and all form an integral part of humanity. All peoples of the world possess equal faculties for attaining the highest level in intellectual, technical, social, economic, cultural and political development. The differences between the achievements of the different people are entirely attributable to geographical, historical, political, economic, social and cultural factors. Such differences can in no case serve as a pretext for any rank ordered classification</w:t>
      </w:r>
      <w:r w:rsidR="00C41A3B" w:rsidRPr="0053369B">
        <w:rPr>
          <w:rFonts w:ascii="Arial" w:hAnsi="Arial" w:cs="Arial"/>
        </w:rPr>
        <w:t xml:space="preserve"> </w:t>
      </w:r>
      <w:r w:rsidRPr="0053369B">
        <w:rPr>
          <w:rFonts w:ascii="Arial" w:hAnsi="Arial" w:cs="Arial"/>
        </w:rPr>
        <w:t>of nations or peoples.</w:t>
      </w:r>
    </w:p>
    <w:p w:rsidR="00DA127D" w:rsidRDefault="00DA127D" w:rsidP="009C2468">
      <w:pPr>
        <w:ind w:left="180"/>
        <w:contextualSpacing/>
        <w:jc w:val="both"/>
        <w:rPr>
          <w:rFonts w:ascii="Arial" w:hAnsi="Arial" w:cs="Arial"/>
          <w:b/>
          <w:i/>
          <w:color w:val="000000"/>
          <w:sz w:val="22"/>
          <w:szCs w:val="22"/>
        </w:rPr>
      </w:pPr>
    </w:p>
    <w:p w:rsidR="00791197" w:rsidRPr="00411E51" w:rsidRDefault="00791197" w:rsidP="009C2468">
      <w:pPr>
        <w:ind w:left="180"/>
        <w:contextualSpacing/>
        <w:jc w:val="both"/>
        <w:rPr>
          <w:rFonts w:ascii="Arial" w:hAnsi="Arial" w:cs="Arial"/>
          <w:b/>
          <w:i/>
          <w:color w:val="000000"/>
          <w:sz w:val="22"/>
          <w:szCs w:val="22"/>
        </w:rPr>
      </w:pPr>
    </w:p>
    <w:p w:rsidR="00411E51" w:rsidRPr="009C2468" w:rsidRDefault="00642ACD" w:rsidP="0053369B">
      <w:pPr>
        <w:jc w:val="both"/>
        <w:rPr>
          <w:rFonts w:ascii="Arial" w:hAnsi="Arial" w:cs="Arial"/>
          <w:b/>
        </w:rPr>
      </w:pPr>
      <w:r w:rsidRPr="009C2468">
        <w:rPr>
          <w:rFonts w:ascii="Arial" w:hAnsi="Arial" w:cs="Arial"/>
          <w:b/>
        </w:rPr>
        <w:lastRenderedPageBreak/>
        <w:t>Risk of Statelessness</w:t>
      </w:r>
    </w:p>
    <w:p w:rsidR="006F767D" w:rsidRPr="00411E51" w:rsidRDefault="006F767D" w:rsidP="009C2468">
      <w:pPr>
        <w:ind w:left="180"/>
        <w:contextualSpacing/>
        <w:jc w:val="both"/>
        <w:rPr>
          <w:rFonts w:ascii="Arial" w:hAnsi="Arial" w:cs="Arial"/>
          <w:b/>
          <w:sz w:val="22"/>
          <w:szCs w:val="22"/>
        </w:rPr>
      </w:pPr>
    </w:p>
    <w:p w:rsidR="00533384" w:rsidRPr="009C2468" w:rsidRDefault="002D408D" w:rsidP="009C2468">
      <w:pPr>
        <w:pStyle w:val="ListParagraph"/>
        <w:numPr>
          <w:ilvl w:val="0"/>
          <w:numId w:val="3"/>
        </w:numPr>
        <w:spacing w:after="0" w:line="240" w:lineRule="auto"/>
        <w:ind w:left="180"/>
        <w:jc w:val="both"/>
        <w:rPr>
          <w:rFonts w:ascii="Arial" w:hAnsi="Arial" w:cs="Arial"/>
        </w:rPr>
      </w:pPr>
      <w:r w:rsidRPr="009C2468">
        <w:rPr>
          <w:rFonts w:ascii="Arial" w:hAnsi="Arial" w:cs="Arial"/>
        </w:rPr>
        <w:t>In February 201</w:t>
      </w:r>
      <w:r w:rsidR="0064376D" w:rsidRPr="009C2468">
        <w:rPr>
          <w:rFonts w:ascii="Arial" w:hAnsi="Arial" w:cs="Arial"/>
        </w:rPr>
        <w:t>6</w:t>
      </w:r>
      <w:r w:rsidRPr="009C2468">
        <w:rPr>
          <w:rFonts w:ascii="Arial" w:hAnsi="Arial" w:cs="Arial"/>
        </w:rPr>
        <w:t xml:space="preserve"> </w:t>
      </w:r>
      <w:r w:rsidR="0064376D" w:rsidRPr="009C2468">
        <w:rPr>
          <w:rFonts w:ascii="Arial" w:hAnsi="Arial" w:cs="Arial"/>
        </w:rPr>
        <w:t xml:space="preserve">the </w:t>
      </w:r>
      <w:r w:rsidRPr="009C2468">
        <w:rPr>
          <w:rFonts w:ascii="Arial" w:hAnsi="Arial" w:cs="Arial"/>
        </w:rPr>
        <w:t>Cabinet approved the Draft Citizenship Law 201</w:t>
      </w:r>
      <w:r w:rsidR="0064376D" w:rsidRPr="009C2468">
        <w:rPr>
          <w:rFonts w:ascii="Arial" w:hAnsi="Arial" w:cs="Arial"/>
        </w:rPr>
        <w:t>6</w:t>
      </w:r>
      <w:r w:rsidRPr="009C2468">
        <w:rPr>
          <w:rFonts w:ascii="Arial" w:hAnsi="Arial" w:cs="Arial"/>
        </w:rPr>
        <w:t xml:space="preserve"> and we understand that the matter is under the consideration of the Parliament. </w:t>
      </w:r>
      <w:r w:rsidR="0064376D" w:rsidRPr="009C2468">
        <w:rPr>
          <w:rFonts w:ascii="Arial" w:hAnsi="Arial" w:cs="Arial"/>
        </w:rPr>
        <w:t>T</w:t>
      </w:r>
      <w:r w:rsidRPr="009C2468">
        <w:rPr>
          <w:rFonts w:ascii="Arial" w:hAnsi="Arial" w:cs="Arial"/>
        </w:rPr>
        <w:t xml:space="preserve">he draft law contains provisions that are of grave concern which may lead to a situation where some of the </w:t>
      </w:r>
      <w:r w:rsidR="0064376D" w:rsidRPr="009C2468">
        <w:rPr>
          <w:rFonts w:ascii="Arial" w:hAnsi="Arial" w:cs="Arial"/>
        </w:rPr>
        <w:t xml:space="preserve">Urdu-speaking </w:t>
      </w:r>
      <w:r w:rsidRPr="009C2468">
        <w:rPr>
          <w:rFonts w:ascii="Arial" w:hAnsi="Arial" w:cs="Arial"/>
        </w:rPr>
        <w:t xml:space="preserve">community </w:t>
      </w:r>
      <w:r w:rsidR="0064376D" w:rsidRPr="009C2468">
        <w:rPr>
          <w:rFonts w:ascii="Arial" w:hAnsi="Arial" w:cs="Arial"/>
        </w:rPr>
        <w:t xml:space="preserve"> or other current Bangladeshi citizens </w:t>
      </w:r>
      <w:r w:rsidRPr="009C2468">
        <w:rPr>
          <w:rFonts w:ascii="Arial" w:hAnsi="Arial" w:cs="Arial"/>
        </w:rPr>
        <w:t>could be</w:t>
      </w:r>
      <w:r w:rsidR="0064376D" w:rsidRPr="009C2468">
        <w:rPr>
          <w:rFonts w:ascii="Arial" w:hAnsi="Arial" w:cs="Arial"/>
        </w:rPr>
        <w:t>come</w:t>
      </w:r>
      <w:r w:rsidRPr="009C2468">
        <w:rPr>
          <w:rFonts w:ascii="Arial" w:hAnsi="Arial" w:cs="Arial"/>
        </w:rPr>
        <w:t xml:space="preserve"> </w:t>
      </w:r>
      <w:r w:rsidR="00DB18F8" w:rsidRPr="009C2468">
        <w:rPr>
          <w:rFonts w:ascii="Arial" w:hAnsi="Arial" w:cs="Arial"/>
        </w:rPr>
        <w:t>stateless</w:t>
      </w:r>
      <w:r w:rsidRPr="009C2468">
        <w:rPr>
          <w:rFonts w:ascii="Arial" w:hAnsi="Arial" w:cs="Arial"/>
        </w:rPr>
        <w:t xml:space="preserve">. </w:t>
      </w:r>
      <w:r w:rsidR="00DB18F8" w:rsidRPr="009C2468">
        <w:rPr>
          <w:rFonts w:ascii="Arial" w:hAnsi="Arial" w:cs="Arial"/>
        </w:rPr>
        <w:t>Section 3 of the draft citizenship bill says</w:t>
      </w:r>
      <w:r w:rsidR="0064376D" w:rsidRPr="009C2468">
        <w:rPr>
          <w:rFonts w:ascii="Arial" w:hAnsi="Arial" w:cs="Arial"/>
        </w:rPr>
        <w:t>: “</w:t>
      </w:r>
      <w:r w:rsidR="00DB18F8" w:rsidRPr="009C2468">
        <w:rPr>
          <w:rFonts w:ascii="Arial" w:hAnsi="Arial" w:cs="Arial"/>
          <w:bCs/>
        </w:rPr>
        <w:t>Prominence of the Act</w:t>
      </w:r>
      <w:r w:rsidR="0064376D" w:rsidRPr="009C2468">
        <w:rPr>
          <w:rFonts w:ascii="Arial" w:hAnsi="Arial" w:cs="Arial"/>
        </w:rPr>
        <w:t xml:space="preserve">. </w:t>
      </w:r>
      <w:r w:rsidR="00DB18F8" w:rsidRPr="009C2468">
        <w:rPr>
          <w:rFonts w:ascii="Arial" w:hAnsi="Arial" w:cs="Arial"/>
        </w:rPr>
        <w:t>Notwithstanding anything contained in any other Act, Legal Instrument, Judgment Decree etc., the provisions of this Act shall prevail</w:t>
      </w:r>
      <w:r w:rsidR="00F9356D" w:rsidRPr="009C2468">
        <w:rPr>
          <w:rFonts w:ascii="Arial" w:hAnsi="Arial" w:cs="Arial"/>
        </w:rPr>
        <w:t>”</w:t>
      </w:r>
      <w:r w:rsidR="00DB18F8" w:rsidRPr="009C2468">
        <w:rPr>
          <w:rFonts w:ascii="Arial" w:hAnsi="Arial" w:cs="Arial"/>
        </w:rPr>
        <w:t>.</w:t>
      </w:r>
      <w:r w:rsidR="00F9356D" w:rsidRPr="009C2468">
        <w:rPr>
          <w:rFonts w:ascii="Arial" w:hAnsi="Arial" w:cs="Arial"/>
        </w:rPr>
        <w:t xml:space="preserve"> </w:t>
      </w:r>
      <w:r w:rsidR="0064376D" w:rsidRPr="009C2468">
        <w:rPr>
          <w:rFonts w:ascii="Arial" w:hAnsi="Arial" w:cs="Arial"/>
        </w:rPr>
        <w:t xml:space="preserve">The concern is that this section may be able to </w:t>
      </w:r>
      <w:r w:rsidR="0059087B" w:rsidRPr="009C2468">
        <w:rPr>
          <w:rFonts w:ascii="Arial" w:hAnsi="Arial" w:cs="Arial"/>
        </w:rPr>
        <w:t>override the 2008 judgment that confirmed the citizenship of the Urdu-speaking community</w:t>
      </w:r>
      <w:r w:rsidR="0064376D" w:rsidRPr="009C2468">
        <w:rPr>
          <w:rFonts w:ascii="Arial" w:hAnsi="Arial" w:cs="Arial"/>
        </w:rPr>
        <w:t>.</w:t>
      </w:r>
      <w:r w:rsidR="0059087B" w:rsidRPr="009C2468">
        <w:rPr>
          <w:rFonts w:ascii="Arial" w:hAnsi="Arial" w:cs="Arial"/>
        </w:rPr>
        <w:t xml:space="preserve"> This provision is also contradictory to Article 102 of the constitution</w:t>
      </w:r>
      <w:r w:rsidR="00490889" w:rsidRPr="009C2468">
        <w:rPr>
          <w:rFonts w:ascii="Arial" w:hAnsi="Arial" w:cs="Arial"/>
        </w:rPr>
        <w:t xml:space="preserve"> of Bangladesh. </w:t>
      </w:r>
      <w:r w:rsidR="0064376D" w:rsidRPr="009C2468">
        <w:rPr>
          <w:rFonts w:ascii="Arial" w:hAnsi="Arial" w:cs="Arial"/>
        </w:rPr>
        <w:t xml:space="preserve">Other provisions of the draft bill, including those that would strip nationality from a Bangladeshi based on any action his/her parent or grandparent may have taken as “enemies of the state” also risk introducing arbitrary application of the law and unchecked discretion of officials involved in nationality-related matters. </w:t>
      </w:r>
    </w:p>
    <w:p w:rsidR="00C41A3B" w:rsidRPr="00411E51" w:rsidRDefault="00C41A3B" w:rsidP="009C2468">
      <w:pPr>
        <w:ind w:left="180"/>
        <w:contextualSpacing/>
        <w:jc w:val="both"/>
        <w:rPr>
          <w:rFonts w:ascii="Arial" w:hAnsi="Arial" w:cs="Arial"/>
          <w:sz w:val="22"/>
          <w:szCs w:val="22"/>
        </w:rPr>
      </w:pPr>
    </w:p>
    <w:p w:rsidR="00C41A3B" w:rsidRPr="00411E51" w:rsidRDefault="00C41A3B" w:rsidP="009C2468">
      <w:pPr>
        <w:ind w:left="180"/>
        <w:contextualSpacing/>
        <w:jc w:val="both"/>
        <w:rPr>
          <w:rFonts w:ascii="Arial" w:hAnsi="Arial" w:cs="Arial"/>
          <w:sz w:val="22"/>
          <w:szCs w:val="22"/>
        </w:rPr>
      </w:pPr>
    </w:p>
    <w:p w:rsidR="00533384" w:rsidRPr="009C2468" w:rsidRDefault="006A0647" w:rsidP="0053369B">
      <w:pPr>
        <w:jc w:val="both"/>
        <w:rPr>
          <w:rFonts w:ascii="Arial" w:hAnsi="Arial" w:cs="Arial"/>
          <w:b/>
        </w:rPr>
      </w:pPr>
      <w:r>
        <w:rPr>
          <w:rFonts w:ascii="Arial" w:hAnsi="Arial" w:cs="Arial"/>
          <w:b/>
        </w:rPr>
        <w:t>Conclusions</w:t>
      </w:r>
    </w:p>
    <w:p w:rsidR="00533384" w:rsidRPr="00411E51" w:rsidRDefault="00533384" w:rsidP="009C2468">
      <w:pPr>
        <w:ind w:left="180"/>
        <w:contextualSpacing/>
        <w:jc w:val="both"/>
        <w:rPr>
          <w:rFonts w:ascii="Arial" w:hAnsi="Arial" w:cs="Arial"/>
          <w:sz w:val="22"/>
          <w:szCs w:val="22"/>
        </w:rPr>
      </w:pPr>
    </w:p>
    <w:p w:rsidR="00533384" w:rsidRPr="009C2468" w:rsidRDefault="006E2F2C" w:rsidP="009C2468">
      <w:pPr>
        <w:pStyle w:val="ListParagraph"/>
        <w:numPr>
          <w:ilvl w:val="0"/>
          <w:numId w:val="3"/>
        </w:numPr>
        <w:spacing w:after="0" w:line="240" w:lineRule="auto"/>
        <w:ind w:left="180"/>
        <w:jc w:val="both"/>
        <w:rPr>
          <w:rFonts w:ascii="Arial" w:hAnsi="Arial" w:cs="Arial"/>
        </w:rPr>
      </w:pPr>
      <w:r w:rsidRPr="009C2468">
        <w:rPr>
          <w:rFonts w:ascii="Arial" w:hAnsi="Arial" w:cs="Arial"/>
        </w:rPr>
        <w:t xml:space="preserve">Following the 2008 High Court judgement, the government did comply in issuing national identity cards to most camp residents. However, voter enrollment is still low and the government must do more to treat the Urdu-speaking community members as full Bangladeshi citizens and provide </w:t>
      </w:r>
      <w:r w:rsidR="00533384" w:rsidRPr="009C2468">
        <w:rPr>
          <w:rFonts w:ascii="Arial" w:hAnsi="Arial" w:cs="Arial"/>
        </w:rPr>
        <w:t xml:space="preserve">proper rehabilitation with decorum.   </w:t>
      </w:r>
    </w:p>
    <w:p w:rsidR="00A16DE2" w:rsidRPr="00411E51" w:rsidRDefault="00A16DE2" w:rsidP="009C2468">
      <w:pPr>
        <w:ind w:left="180"/>
        <w:contextualSpacing/>
        <w:jc w:val="both"/>
        <w:rPr>
          <w:rFonts w:ascii="Arial" w:hAnsi="Arial" w:cs="Arial"/>
          <w:sz w:val="22"/>
          <w:szCs w:val="22"/>
        </w:rPr>
      </w:pPr>
    </w:p>
    <w:p w:rsidR="00A16DE2" w:rsidRPr="009C2468" w:rsidRDefault="00A16DE2" w:rsidP="009C2468">
      <w:pPr>
        <w:pStyle w:val="ListParagraph"/>
        <w:numPr>
          <w:ilvl w:val="0"/>
          <w:numId w:val="3"/>
        </w:numPr>
        <w:spacing w:after="0" w:line="240" w:lineRule="auto"/>
        <w:ind w:left="180"/>
        <w:jc w:val="both"/>
        <w:rPr>
          <w:rFonts w:ascii="Arial" w:hAnsi="Arial" w:cs="Arial"/>
        </w:rPr>
      </w:pPr>
      <w:r w:rsidRPr="009C2468">
        <w:rPr>
          <w:rFonts w:ascii="Arial" w:hAnsi="Arial" w:cs="Arial"/>
        </w:rPr>
        <w:t xml:space="preserve">A tolerant attitude is one of the most important elements to reduce the discrimination against the Bihari community. </w:t>
      </w:r>
      <w:r w:rsidRPr="0053369B">
        <w:rPr>
          <w:rStyle w:val="bd1"/>
          <w:rFonts w:ascii="Arial" w:hAnsi="Arial" w:cs="Arial"/>
          <w:sz w:val="22"/>
          <w:szCs w:val="22"/>
        </w:rPr>
        <w:t>We propose that the government of Bangladesh establish a rehabilitation trust fund to mobilize funding from international Islamic organizations, bilateral donors and other national</w:t>
      </w:r>
      <w:r w:rsidRPr="009C2468">
        <w:rPr>
          <w:rStyle w:val="bd1"/>
          <w:rFonts w:ascii="Arial" w:hAnsi="Arial" w:cs="Arial"/>
          <w:sz w:val="22"/>
          <w:szCs w:val="22"/>
        </w:rPr>
        <w:t xml:space="preserve"> and international donor agencies in order to</w:t>
      </w:r>
      <w:r w:rsidRPr="009C2468">
        <w:rPr>
          <w:rFonts w:ascii="Arial" w:hAnsi="Arial" w:cs="Arial"/>
        </w:rPr>
        <w:t xml:space="preserve"> </w:t>
      </w:r>
      <w:r w:rsidRPr="0053369B">
        <w:rPr>
          <w:rStyle w:val="bd1"/>
          <w:rFonts w:ascii="Arial" w:hAnsi="Arial" w:cs="Arial"/>
          <w:sz w:val="22"/>
          <w:szCs w:val="22"/>
        </w:rPr>
        <w:t>ensure a safe and secure future for generations of Urdu-speakers in Bangladesh.</w:t>
      </w:r>
      <w:r w:rsidRPr="009C2468">
        <w:rPr>
          <w:rFonts w:ascii="Arial" w:hAnsi="Arial" w:cs="Arial"/>
        </w:rPr>
        <w:t xml:space="preserve"> Let’s remove the racism; xenophobia and intolerant attitude which will be help full to make our country </w:t>
      </w:r>
      <w:r w:rsidR="001C5E50" w:rsidRPr="009C2468">
        <w:rPr>
          <w:rFonts w:ascii="Arial" w:hAnsi="Arial" w:cs="Arial"/>
        </w:rPr>
        <w:t xml:space="preserve">one of the most vibrant </w:t>
      </w:r>
      <w:r w:rsidRPr="009C2468">
        <w:rPr>
          <w:rFonts w:ascii="Arial" w:hAnsi="Arial" w:cs="Arial"/>
        </w:rPr>
        <w:t>multi</w:t>
      </w:r>
      <w:r w:rsidR="001C5E50" w:rsidRPr="009C2468">
        <w:rPr>
          <w:rFonts w:ascii="Arial" w:hAnsi="Arial" w:cs="Arial"/>
        </w:rPr>
        <w:t>-</w:t>
      </w:r>
      <w:r w:rsidRPr="009C2468">
        <w:rPr>
          <w:rFonts w:ascii="Arial" w:hAnsi="Arial" w:cs="Arial"/>
        </w:rPr>
        <w:t xml:space="preserve">lingual and </w:t>
      </w:r>
      <w:r w:rsidR="00F8719F" w:rsidRPr="009C2468">
        <w:rPr>
          <w:rFonts w:ascii="Arial" w:hAnsi="Arial" w:cs="Arial"/>
        </w:rPr>
        <w:t>multi-cultural</w:t>
      </w:r>
      <w:r w:rsidRPr="009C2468">
        <w:rPr>
          <w:rFonts w:ascii="Arial" w:hAnsi="Arial" w:cs="Arial"/>
        </w:rPr>
        <w:t xml:space="preserve"> country in the world.   </w:t>
      </w:r>
    </w:p>
    <w:p w:rsidR="00A16DE2" w:rsidRPr="00411E51" w:rsidRDefault="00A16DE2" w:rsidP="009C2468">
      <w:pPr>
        <w:ind w:left="360"/>
        <w:contextualSpacing/>
        <w:jc w:val="both"/>
        <w:rPr>
          <w:rFonts w:ascii="Arial" w:hAnsi="Arial" w:cs="Arial"/>
          <w:sz w:val="22"/>
          <w:szCs w:val="22"/>
        </w:rPr>
      </w:pPr>
    </w:p>
    <w:p w:rsidR="00791197" w:rsidRPr="00411E51" w:rsidRDefault="00791197" w:rsidP="009C2468">
      <w:pPr>
        <w:contextualSpacing/>
        <w:jc w:val="both"/>
        <w:rPr>
          <w:rFonts w:ascii="Arial" w:hAnsi="Arial" w:cs="Arial"/>
          <w:sz w:val="22"/>
          <w:szCs w:val="22"/>
        </w:rPr>
      </w:pPr>
    </w:p>
    <w:p w:rsidR="00A16DE2" w:rsidRPr="009C2468" w:rsidRDefault="00C41A3B" w:rsidP="009C2468">
      <w:pPr>
        <w:pStyle w:val="BodyText"/>
        <w:ind w:right="108"/>
        <w:contextualSpacing/>
        <w:jc w:val="both"/>
        <w:rPr>
          <w:rFonts w:cs="Arial"/>
          <w:b/>
          <w:bCs/>
        </w:rPr>
      </w:pPr>
      <w:r w:rsidRPr="009C2468">
        <w:rPr>
          <w:rFonts w:cs="Arial"/>
          <w:b/>
          <w:bCs/>
        </w:rPr>
        <w:t xml:space="preserve">Recommendations </w:t>
      </w:r>
      <w:r w:rsidR="00411E51" w:rsidRPr="009C2468">
        <w:rPr>
          <w:rFonts w:cs="Arial"/>
          <w:b/>
          <w:bCs/>
        </w:rPr>
        <w:t>to the Government of Bangladesh</w:t>
      </w:r>
    </w:p>
    <w:p w:rsidR="00BE5B41" w:rsidRPr="00411E51" w:rsidRDefault="00BE5B41" w:rsidP="009C2468">
      <w:pPr>
        <w:pStyle w:val="BodyText"/>
        <w:ind w:right="108"/>
        <w:contextualSpacing/>
        <w:jc w:val="both"/>
        <w:rPr>
          <w:rFonts w:cs="Arial"/>
          <w:b/>
          <w:bCs/>
          <w:sz w:val="22"/>
          <w:szCs w:val="22"/>
        </w:rPr>
      </w:pPr>
    </w:p>
    <w:p w:rsidR="00A16DE2" w:rsidRPr="00411E51" w:rsidRDefault="001C5E50" w:rsidP="009C2468">
      <w:pPr>
        <w:pStyle w:val="BodyText"/>
        <w:numPr>
          <w:ilvl w:val="0"/>
          <w:numId w:val="1"/>
        </w:numPr>
        <w:spacing w:after="120"/>
        <w:jc w:val="both"/>
        <w:rPr>
          <w:rFonts w:cs="Arial"/>
          <w:sz w:val="22"/>
          <w:szCs w:val="22"/>
        </w:rPr>
      </w:pPr>
      <w:r w:rsidRPr="00411E51">
        <w:rPr>
          <w:rFonts w:cs="Arial"/>
          <w:sz w:val="22"/>
          <w:szCs w:val="22"/>
        </w:rPr>
        <w:t xml:space="preserve">Revise </w:t>
      </w:r>
      <w:r w:rsidR="00BE5B41" w:rsidRPr="00411E51">
        <w:rPr>
          <w:rFonts w:cs="Arial"/>
          <w:sz w:val="22"/>
          <w:szCs w:val="22"/>
        </w:rPr>
        <w:t xml:space="preserve">the draft </w:t>
      </w:r>
      <w:r w:rsidRPr="00411E51">
        <w:rPr>
          <w:rFonts w:cs="Arial"/>
          <w:sz w:val="22"/>
          <w:szCs w:val="22"/>
        </w:rPr>
        <w:t>C</w:t>
      </w:r>
      <w:r w:rsidR="00BE5B41" w:rsidRPr="00411E51">
        <w:rPr>
          <w:rFonts w:cs="Arial"/>
          <w:sz w:val="22"/>
          <w:szCs w:val="22"/>
        </w:rPr>
        <w:t xml:space="preserve">itizenship </w:t>
      </w:r>
      <w:r w:rsidRPr="00411E51">
        <w:rPr>
          <w:rFonts w:cs="Arial"/>
          <w:sz w:val="22"/>
          <w:szCs w:val="22"/>
        </w:rPr>
        <w:t>B</w:t>
      </w:r>
      <w:r w:rsidR="00BE5B41" w:rsidRPr="00411E51">
        <w:rPr>
          <w:rFonts w:cs="Arial"/>
          <w:sz w:val="22"/>
          <w:szCs w:val="22"/>
        </w:rPr>
        <w:t>ill 201</w:t>
      </w:r>
      <w:r w:rsidRPr="00411E51">
        <w:rPr>
          <w:rFonts w:cs="Arial"/>
          <w:sz w:val="22"/>
          <w:szCs w:val="22"/>
        </w:rPr>
        <w:t>6</w:t>
      </w:r>
      <w:r w:rsidR="00BE5B41" w:rsidRPr="00411E51">
        <w:rPr>
          <w:rFonts w:cs="Arial"/>
          <w:sz w:val="22"/>
          <w:szCs w:val="22"/>
        </w:rPr>
        <w:t xml:space="preserve"> </w:t>
      </w:r>
      <w:r w:rsidRPr="00411E51">
        <w:rPr>
          <w:rFonts w:cs="Arial"/>
          <w:sz w:val="22"/>
          <w:szCs w:val="22"/>
        </w:rPr>
        <w:t xml:space="preserve">to protect the nationality rights of all Bangladeshis </w:t>
      </w:r>
      <w:r w:rsidR="00BE5B41" w:rsidRPr="00411E51">
        <w:rPr>
          <w:rFonts w:cs="Arial"/>
          <w:sz w:val="22"/>
          <w:szCs w:val="22"/>
        </w:rPr>
        <w:t xml:space="preserve">and prevent the risk of statelessness in Bangladesh </w:t>
      </w:r>
    </w:p>
    <w:p w:rsidR="004C7487" w:rsidRPr="00411E51" w:rsidRDefault="001C5E50" w:rsidP="009C2468">
      <w:pPr>
        <w:pStyle w:val="BodyText"/>
        <w:numPr>
          <w:ilvl w:val="0"/>
          <w:numId w:val="1"/>
        </w:numPr>
        <w:spacing w:after="120"/>
        <w:jc w:val="both"/>
        <w:rPr>
          <w:rFonts w:cs="Arial"/>
          <w:sz w:val="22"/>
          <w:szCs w:val="22"/>
        </w:rPr>
      </w:pPr>
      <w:r w:rsidRPr="00411E51">
        <w:rPr>
          <w:rFonts w:cs="Arial"/>
          <w:sz w:val="22"/>
          <w:szCs w:val="22"/>
        </w:rPr>
        <w:t>Ensure a</w:t>
      </w:r>
      <w:r w:rsidR="004C7487" w:rsidRPr="00411E51">
        <w:rPr>
          <w:rFonts w:cs="Arial"/>
          <w:sz w:val="22"/>
          <w:szCs w:val="22"/>
        </w:rPr>
        <w:t xml:space="preserve">ll the judgments of the Supreme Court </w:t>
      </w:r>
      <w:r w:rsidRPr="00411E51">
        <w:rPr>
          <w:rFonts w:cs="Arial"/>
          <w:sz w:val="22"/>
          <w:szCs w:val="22"/>
        </w:rPr>
        <w:t xml:space="preserve">are </w:t>
      </w:r>
      <w:r w:rsidR="004C7487" w:rsidRPr="00411E51">
        <w:rPr>
          <w:rFonts w:cs="Arial"/>
          <w:sz w:val="22"/>
          <w:szCs w:val="22"/>
        </w:rPr>
        <w:t xml:space="preserve">honored and implemented by the Government without delay. </w:t>
      </w:r>
    </w:p>
    <w:p w:rsidR="00BE5B41" w:rsidRPr="00411E51" w:rsidRDefault="004C7487" w:rsidP="009C2468">
      <w:pPr>
        <w:pStyle w:val="BodyText"/>
        <w:numPr>
          <w:ilvl w:val="0"/>
          <w:numId w:val="1"/>
        </w:numPr>
        <w:spacing w:after="120"/>
        <w:jc w:val="both"/>
        <w:rPr>
          <w:rFonts w:cs="Arial"/>
          <w:sz w:val="22"/>
          <w:szCs w:val="22"/>
        </w:rPr>
      </w:pPr>
      <w:r w:rsidRPr="00411E51">
        <w:rPr>
          <w:rFonts w:cs="Arial"/>
          <w:sz w:val="22"/>
          <w:szCs w:val="22"/>
        </w:rPr>
        <w:t xml:space="preserve">Issue an official order to </w:t>
      </w:r>
      <w:r w:rsidR="001C5E50" w:rsidRPr="00411E51">
        <w:rPr>
          <w:rFonts w:cs="Arial"/>
          <w:sz w:val="22"/>
          <w:szCs w:val="22"/>
        </w:rPr>
        <w:t>guide the issuance of</w:t>
      </w:r>
      <w:r w:rsidRPr="00411E51">
        <w:rPr>
          <w:rFonts w:cs="Arial"/>
          <w:sz w:val="22"/>
          <w:szCs w:val="22"/>
        </w:rPr>
        <w:t xml:space="preserve"> passport</w:t>
      </w:r>
      <w:r w:rsidR="001C5E50" w:rsidRPr="00411E51">
        <w:rPr>
          <w:rFonts w:cs="Arial"/>
          <w:sz w:val="22"/>
          <w:szCs w:val="22"/>
        </w:rPr>
        <w:t>s</w:t>
      </w:r>
      <w:r w:rsidR="00C77341" w:rsidRPr="00411E51">
        <w:rPr>
          <w:rFonts w:cs="Arial"/>
          <w:sz w:val="22"/>
          <w:szCs w:val="22"/>
        </w:rPr>
        <w:t xml:space="preserve">, birth certificates, and other documentation </w:t>
      </w:r>
      <w:r w:rsidRPr="00411E51">
        <w:rPr>
          <w:rFonts w:cs="Arial"/>
          <w:sz w:val="22"/>
          <w:szCs w:val="22"/>
        </w:rPr>
        <w:t xml:space="preserve">to the Bihari camp dwellers </w:t>
      </w:r>
      <w:r w:rsidR="00C77341" w:rsidRPr="00411E51">
        <w:rPr>
          <w:rFonts w:cs="Arial"/>
          <w:sz w:val="22"/>
          <w:szCs w:val="22"/>
        </w:rPr>
        <w:t xml:space="preserve">on an equal basis with other Bangladeshis and </w:t>
      </w:r>
      <w:r w:rsidRPr="00411E51">
        <w:rPr>
          <w:rFonts w:cs="Arial"/>
          <w:sz w:val="22"/>
          <w:szCs w:val="22"/>
        </w:rPr>
        <w:t xml:space="preserve">without any hassle of investigation officials </w:t>
      </w:r>
    </w:p>
    <w:p w:rsidR="00BE5B41" w:rsidRPr="00411E51" w:rsidRDefault="00BE5B41" w:rsidP="009C2468">
      <w:pPr>
        <w:pStyle w:val="BodyText"/>
        <w:numPr>
          <w:ilvl w:val="0"/>
          <w:numId w:val="1"/>
        </w:numPr>
        <w:spacing w:after="120"/>
        <w:jc w:val="both"/>
        <w:rPr>
          <w:rFonts w:cs="Arial"/>
          <w:sz w:val="22"/>
          <w:szCs w:val="22"/>
        </w:rPr>
      </w:pPr>
      <w:r w:rsidRPr="00411E51">
        <w:rPr>
          <w:rFonts w:cs="Arial"/>
          <w:sz w:val="22"/>
          <w:szCs w:val="22"/>
        </w:rPr>
        <w:t>The word “language” should be incorporated in Article 28 of the Constitution of the People’s Republic of Bangladesh to give a sense of protection to the languages of the linguistic minorities in Bangladesh</w:t>
      </w:r>
    </w:p>
    <w:p w:rsidR="00D13FA2" w:rsidRPr="00411E51" w:rsidRDefault="00533384" w:rsidP="009C2468">
      <w:pPr>
        <w:pStyle w:val="BodyText"/>
        <w:numPr>
          <w:ilvl w:val="0"/>
          <w:numId w:val="1"/>
        </w:numPr>
        <w:spacing w:after="120"/>
        <w:jc w:val="both"/>
        <w:rPr>
          <w:rFonts w:cs="Arial"/>
          <w:sz w:val="22"/>
          <w:szCs w:val="22"/>
        </w:rPr>
      </w:pPr>
      <w:r w:rsidRPr="00411E51">
        <w:rPr>
          <w:rFonts w:cs="Arial"/>
          <w:sz w:val="22"/>
          <w:szCs w:val="22"/>
        </w:rPr>
        <w:t xml:space="preserve">Government should take some necessary action to </w:t>
      </w:r>
      <w:r w:rsidR="00D13FA2" w:rsidRPr="00411E51">
        <w:rPr>
          <w:rFonts w:cs="Arial"/>
          <w:sz w:val="22"/>
          <w:szCs w:val="22"/>
        </w:rPr>
        <w:t>rehabilitate</w:t>
      </w:r>
      <w:r w:rsidRPr="00411E51">
        <w:rPr>
          <w:rFonts w:cs="Arial"/>
          <w:sz w:val="22"/>
          <w:szCs w:val="22"/>
        </w:rPr>
        <w:t xml:space="preserve"> the Bihari camp people with dignity. </w:t>
      </w:r>
      <w:r w:rsidR="003B0241" w:rsidRPr="00411E51">
        <w:rPr>
          <w:rFonts w:cs="Arial"/>
          <w:color w:val="000000"/>
          <w:sz w:val="22"/>
          <w:szCs w:val="22"/>
        </w:rPr>
        <w:t xml:space="preserve">    </w:t>
      </w:r>
      <w:r w:rsidR="00884451" w:rsidRPr="00411E51">
        <w:rPr>
          <w:rFonts w:cs="Arial"/>
          <w:color w:val="000000"/>
          <w:sz w:val="22"/>
          <w:szCs w:val="22"/>
        </w:rPr>
        <w:t xml:space="preserve"> </w:t>
      </w:r>
    </w:p>
    <w:p w:rsidR="00BD6300" w:rsidRPr="00411E51" w:rsidRDefault="007D0EC2" w:rsidP="009C2468">
      <w:pPr>
        <w:pStyle w:val="BodyText"/>
        <w:numPr>
          <w:ilvl w:val="0"/>
          <w:numId w:val="1"/>
        </w:numPr>
        <w:spacing w:after="120"/>
        <w:jc w:val="both"/>
        <w:rPr>
          <w:rFonts w:cs="Arial"/>
          <w:sz w:val="22"/>
          <w:szCs w:val="22"/>
        </w:rPr>
      </w:pPr>
      <w:r w:rsidRPr="00411E51">
        <w:rPr>
          <w:rFonts w:cs="Arial"/>
          <w:sz w:val="22"/>
          <w:szCs w:val="22"/>
        </w:rPr>
        <w:t>The governmen</w:t>
      </w:r>
      <w:r w:rsidR="00D26561" w:rsidRPr="00411E51">
        <w:rPr>
          <w:rFonts w:cs="Arial"/>
          <w:sz w:val="22"/>
          <w:szCs w:val="22"/>
        </w:rPr>
        <w:t xml:space="preserve">t of Bangladesh should stop </w:t>
      </w:r>
      <w:r w:rsidRPr="00411E51">
        <w:rPr>
          <w:rFonts w:cs="Arial"/>
          <w:sz w:val="22"/>
          <w:szCs w:val="22"/>
        </w:rPr>
        <w:t>ev</w:t>
      </w:r>
      <w:r w:rsidR="001C5E50" w:rsidRPr="00411E51">
        <w:rPr>
          <w:rFonts w:cs="Arial"/>
          <w:sz w:val="22"/>
          <w:szCs w:val="22"/>
        </w:rPr>
        <w:t>i</w:t>
      </w:r>
      <w:r w:rsidRPr="00411E51">
        <w:rPr>
          <w:rFonts w:cs="Arial"/>
          <w:sz w:val="22"/>
          <w:szCs w:val="22"/>
        </w:rPr>
        <w:t>ction</w:t>
      </w:r>
      <w:r w:rsidR="001C5E50" w:rsidRPr="00411E51">
        <w:rPr>
          <w:rFonts w:cs="Arial"/>
          <w:sz w:val="22"/>
          <w:szCs w:val="22"/>
        </w:rPr>
        <w:t>s</w:t>
      </w:r>
      <w:r w:rsidRPr="00411E51">
        <w:rPr>
          <w:rFonts w:cs="Arial"/>
          <w:sz w:val="22"/>
          <w:szCs w:val="22"/>
        </w:rPr>
        <w:t xml:space="preserve"> of Bihari Camps.</w:t>
      </w:r>
    </w:p>
    <w:p w:rsidR="007D0EC2" w:rsidRPr="00411E51" w:rsidRDefault="008F1530" w:rsidP="009C2468">
      <w:pPr>
        <w:pStyle w:val="BodyText"/>
        <w:numPr>
          <w:ilvl w:val="0"/>
          <w:numId w:val="1"/>
        </w:numPr>
        <w:spacing w:after="120"/>
        <w:jc w:val="both"/>
        <w:rPr>
          <w:rFonts w:cs="Arial"/>
          <w:sz w:val="22"/>
          <w:szCs w:val="22"/>
        </w:rPr>
      </w:pPr>
      <w:r w:rsidRPr="00411E51">
        <w:rPr>
          <w:rFonts w:cs="Arial"/>
          <w:sz w:val="22"/>
          <w:szCs w:val="22"/>
        </w:rPr>
        <w:t>Provide the quota on education and public service to t</w:t>
      </w:r>
      <w:r w:rsidR="007D0EC2" w:rsidRPr="00411E51">
        <w:rPr>
          <w:rFonts w:cs="Arial"/>
          <w:sz w:val="22"/>
          <w:szCs w:val="22"/>
        </w:rPr>
        <w:t>he Bihari</w:t>
      </w:r>
      <w:r w:rsidR="00C77341" w:rsidRPr="00411E51">
        <w:rPr>
          <w:rFonts w:cs="Arial"/>
          <w:sz w:val="22"/>
          <w:szCs w:val="22"/>
        </w:rPr>
        <w:t>/</w:t>
      </w:r>
      <w:r w:rsidR="007D0EC2" w:rsidRPr="00411E51">
        <w:rPr>
          <w:rFonts w:cs="Arial"/>
          <w:sz w:val="22"/>
          <w:szCs w:val="22"/>
        </w:rPr>
        <w:t>Ur</w:t>
      </w:r>
      <w:r w:rsidRPr="00411E51">
        <w:rPr>
          <w:rFonts w:cs="Arial"/>
          <w:sz w:val="22"/>
          <w:szCs w:val="22"/>
        </w:rPr>
        <w:t>du</w:t>
      </w:r>
      <w:r w:rsidR="00C41A3B" w:rsidRPr="00411E51">
        <w:rPr>
          <w:rFonts w:cs="Arial"/>
          <w:sz w:val="22"/>
          <w:szCs w:val="22"/>
        </w:rPr>
        <w:t>-</w:t>
      </w:r>
      <w:r w:rsidRPr="00411E51">
        <w:rPr>
          <w:rFonts w:cs="Arial"/>
          <w:sz w:val="22"/>
          <w:szCs w:val="22"/>
        </w:rPr>
        <w:t>speaking linguistic minority.</w:t>
      </w:r>
    </w:p>
    <w:p w:rsidR="008F1530" w:rsidRPr="00411E51" w:rsidRDefault="008F1530" w:rsidP="009C2468">
      <w:pPr>
        <w:pStyle w:val="BodyText"/>
        <w:numPr>
          <w:ilvl w:val="0"/>
          <w:numId w:val="1"/>
        </w:numPr>
        <w:spacing w:after="120"/>
        <w:jc w:val="both"/>
        <w:rPr>
          <w:rFonts w:cs="Arial"/>
          <w:sz w:val="22"/>
          <w:szCs w:val="22"/>
        </w:rPr>
      </w:pPr>
      <w:r w:rsidRPr="00411E51">
        <w:rPr>
          <w:rFonts w:cs="Arial"/>
          <w:sz w:val="22"/>
          <w:szCs w:val="22"/>
        </w:rPr>
        <w:lastRenderedPageBreak/>
        <w:t xml:space="preserve">Amend the </w:t>
      </w:r>
      <w:r w:rsidR="001C5E50" w:rsidRPr="00411E51">
        <w:rPr>
          <w:rFonts w:cs="Arial"/>
          <w:sz w:val="22"/>
          <w:szCs w:val="22"/>
        </w:rPr>
        <w:t>Constitution A</w:t>
      </w:r>
      <w:r w:rsidRPr="00411E51">
        <w:rPr>
          <w:rFonts w:cs="Arial"/>
          <w:sz w:val="22"/>
          <w:szCs w:val="22"/>
        </w:rPr>
        <w:t xml:space="preserve">rticle 6 (2) and confirm the constitutional reorganization of all minorities and indigenous communities of Bangladesh.  </w:t>
      </w:r>
    </w:p>
    <w:p w:rsidR="00BD6300" w:rsidRPr="00411E51" w:rsidRDefault="00BD6300" w:rsidP="009C2468">
      <w:pPr>
        <w:spacing w:after="120"/>
        <w:contextualSpacing/>
        <w:rPr>
          <w:rFonts w:ascii="Arial" w:hAnsi="Arial" w:cs="Arial"/>
          <w:sz w:val="22"/>
          <w:szCs w:val="22"/>
        </w:rPr>
      </w:pPr>
    </w:p>
    <w:p w:rsidR="00B0119E" w:rsidRPr="00411E51" w:rsidRDefault="00B0119E" w:rsidP="009C2468">
      <w:pPr>
        <w:contextualSpacing/>
        <w:rPr>
          <w:rFonts w:ascii="Arial" w:hAnsi="Arial" w:cs="Arial"/>
          <w:sz w:val="22"/>
          <w:szCs w:val="22"/>
        </w:rPr>
      </w:pPr>
    </w:p>
    <w:sectPr w:rsidR="00B0119E" w:rsidRPr="00411E51" w:rsidSect="002C571D">
      <w:footerReference w:type="even" r:id="rId13"/>
      <w:footerReference w:type="default" r:id="rId14"/>
      <w:pgSz w:w="11907" w:h="16840" w:code="9"/>
      <w:pgMar w:top="1440" w:right="1584" w:bottom="144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805" w:rsidRDefault="009E2805">
      <w:r>
        <w:separator/>
      </w:r>
    </w:p>
  </w:endnote>
  <w:endnote w:type="continuationSeparator" w:id="0">
    <w:p w:rsidR="009E2805" w:rsidRDefault="009E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EE" w:rsidRDefault="001D12EE" w:rsidP="00357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12EE" w:rsidRDefault="001D12EE" w:rsidP="00621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EE" w:rsidRDefault="001D12EE" w:rsidP="00357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64D4">
      <w:rPr>
        <w:rStyle w:val="PageNumber"/>
        <w:noProof/>
      </w:rPr>
      <w:t>1</w:t>
    </w:r>
    <w:r>
      <w:rPr>
        <w:rStyle w:val="PageNumber"/>
      </w:rPr>
      <w:fldChar w:fldCharType="end"/>
    </w:r>
  </w:p>
  <w:p w:rsidR="001D12EE" w:rsidRDefault="001D12EE" w:rsidP="006212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805" w:rsidRDefault="009E2805">
      <w:r>
        <w:separator/>
      </w:r>
    </w:p>
  </w:footnote>
  <w:footnote w:type="continuationSeparator" w:id="0">
    <w:p w:rsidR="009E2805" w:rsidRDefault="009E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565F"/>
    <w:multiLevelType w:val="multilevel"/>
    <w:tmpl w:val="69EE6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EB5F30"/>
    <w:multiLevelType w:val="hybridMultilevel"/>
    <w:tmpl w:val="E04088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C294C12"/>
    <w:multiLevelType w:val="hybridMultilevel"/>
    <w:tmpl w:val="D8C24AB6"/>
    <w:lvl w:ilvl="0" w:tplc="762036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17"/>
    <w:rsid w:val="000207EE"/>
    <w:rsid w:val="000226ED"/>
    <w:rsid w:val="00033BD9"/>
    <w:rsid w:val="000429E1"/>
    <w:rsid w:val="00044E1E"/>
    <w:rsid w:val="00053E90"/>
    <w:rsid w:val="00074467"/>
    <w:rsid w:val="00085ADF"/>
    <w:rsid w:val="00093FE9"/>
    <w:rsid w:val="000A1833"/>
    <w:rsid w:val="000A3F99"/>
    <w:rsid w:val="000B5391"/>
    <w:rsid w:val="000C0CFD"/>
    <w:rsid w:val="000C6C03"/>
    <w:rsid w:val="000D0A65"/>
    <w:rsid w:val="000F28AA"/>
    <w:rsid w:val="00126E68"/>
    <w:rsid w:val="0013455D"/>
    <w:rsid w:val="00137987"/>
    <w:rsid w:val="00144BE1"/>
    <w:rsid w:val="0015162F"/>
    <w:rsid w:val="00154322"/>
    <w:rsid w:val="00167DE7"/>
    <w:rsid w:val="0019395F"/>
    <w:rsid w:val="00194658"/>
    <w:rsid w:val="00194B2B"/>
    <w:rsid w:val="001A6223"/>
    <w:rsid w:val="001C5E50"/>
    <w:rsid w:val="001D006E"/>
    <w:rsid w:val="001D12EE"/>
    <w:rsid w:val="001F4D4E"/>
    <w:rsid w:val="00211EF2"/>
    <w:rsid w:val="00247C7B"/>
    <w:rsid w:val="0026051C"/>
    <w:rsid w:val="00261B71"/>
    <w:rsid w:val="002650C2"/>
    <w:rsid w:val="002B083B"/>
    <w:rsid w:val="002C3620"/>
    <w:rsid w:val="002C571D"/>
    <w:rsid w:val="002C7ECE"/>
    <w:rsid w:val="002D30CA"/>
    <w:rsid w:val="002D408D"/>
    <w:rsid w:val="002E2D56"/>
    <w:rsid w:val="002F37A3"/>
    <w:rsid w:val="00316959"/>
    <w:rsid w:val="003177B3"/>
    <w:rsid w:val="00332E33"/>
    <w:rsid w:val="00357F93"/>
    <w:rsid w:val="00363E5B"/>
    <w:rsid w:val="00371DFB"/>
    <w:rsid w:val="00390877"/>
    <w:rsid w:val="003B0241"/>
    <w:rsid w:val="003C7CA8"/>
    <w:rsid w:val="003E3616"/>
    <w:rsid w:val="00407EB2"/>
    <w:rsid w:val="00411E51"/>
    <w:rsid w:val="00432949"/>
    <w:rsid w:val="00456E89"/>
    <w:rsid w:val="00460FCD"/>
    <w:rsid w:val="00463B25"/>
    <w:rsid w:val="004826A7"/>
    <w:rsid w:val="00490889"/>
    <w:rsid w:val="004B125B"/>
    <w:rsid w:val="004B33B3"/>
    <w:rsid w:val="004B364C"/>
    <w:rsid w:val="004C2509"/>
    <w:rsid w:val="004C7487"/>
    <w:rsid w:val="004C7F90"/>
    <w:rsid w:val="004D35B8"/>
    <w:rsid w:val="004D672B"/>
    <w:rsid w:val="004E024E"/>
    <w:rsid w:val="004F079E"/>
    <w:rsid w:val="00500E17"/>
    <w:rsid w:val="00503182"/>
    <w:rsid w:val="00510D54"/>
    <w:rsid w:val="0053164F"/>
    <w:rsid w:val="00533384"/>
    <w:rsid w:val="0053369B"/>
    <w:rsid w:val="005377CA"/>
    <w:rsid w:val="00542266"/>
    <w:rsid w:val="005477C7"/>
    <w:rsid w:val="0055029C"/>
    <w:rsid w:val="0059087B"/>
    <w:rsid w:val="005A06CD"/>
    <w:rsid w:val="005A54AB"/>
    <w:rsid w:val="005B2FF2"/>
    <w:rsid w:val="005D0822"/>
    <w:rsid w:val="005D6E02"/>
    <w:rsid w:val="00621237"/>
    <w:rsid w:val="006304E6"/>
    <w:rsid w:val="00632241"/>
    <w:rsid w:val="006358C9"/>
    <w:rsid w:val="00642ACD"/>
    <w:rsid w:val="0064376D"/>
    <w:rsid w:val="00644A5A"/>
    <w:rsid w:val="00647BCE"/>
    <w:rsid w:val="006508C3"/>
    <w:rsid w:val="00670CF2"/>
    <w:rsid w:val="00685D09"/>
    <w:rsid w:val="00691A0F"/>
    <w:rsid w:val="006A0647"/>
    <w:rsid w:val="006A4B80"/>
    <w:rsid w:val="006A6DD5"/>
    <w:rsid w:val="006B34CD"/>
    <w:rsid w:val="006B6A9A"/>
    <w:rsid w:val="006E2F2C"/>
    <w:rsid w:val="006E6624"/>
    <w:rsid w:val="006F099C"/>
    <w:rsid w:val="006F6902"/>
    <w:rsid w:val="006F767D"/>
    <w:rsid w:val="006F7EE9"/>
    <w:rsid w:val="007060AF"/>
    <w:rsid w:val="00754742"/>
    <w:rsid w:val="00762A28"/>
    <w:rsid w:val="00764E0B"/>
    <w:rsid w:val="00767E75"/>
    <w:rsid w:val="0077197F"/>
    <w:rsid w:val="00773D53"/>
    <w:rsid w:val="00783165"/>
    <w:rsid w:val="00791197"/>
    <w:rsid w:val="007955B6"/>
    <w:rsid w:val="007B48C9"/>
    <w:rsid w:val="007C5833"/>
    <w:rsid w:val="007D0EC2"/>
    <w:rsid w:val="007D6F46"/>
    <w:rsid w:val="008054FA"/>
    <w:rsid w:val="0080596F"/>
    <w:rsid w:val="0081018B"/>
    <w:rsid w:val="00811F39"/>
    <w:rsid w:val="00822E24"/>
    <w:rsid w:val="00822F5C"/>
    <w:rsid w:val="00825DEB"/>
    <w:rsid w:val="008401F0"/>
    <w:rsid w:val="008530AD"/>
    <w:rsid w:val="00872015"/>
    <w:rsid w:val="0088089F"/>
    <w:rsid w:val="00884451"/>
    <w:rsid w:val="008932C4"/>
    <w:rsid w:val="008B52A7"/>
    <w:rsid w:val="008D11A5"/>
    <w:rsid w:val="008E03D7"/>
    <w:rsid w:val="008E0D4F"/>
    <w:rsid w:val="008E4C6C"/>
    <w:rsid w:val="008F1530"/>
    <w:rsid w:val="00900BEF"/>
    <w:rsid w:val="009049B5"/>
    <w:rsid w:val="00915F51"/>
    <w:rsid w:val="00925902"/>
    <w:rsid w:val="0092592B"/>
    <w:rsid w:val="00931A47"/>
    <w:rsid w:val="009774AA"/>
    <w:rsid w:val="009811C4"/>
    <w:rsid w:val="0098163B"/>
    <w:rsid w:val="00986A94"/>
    <w:rsid w:val="0099057C"/>
    <w:rsid w:val="00993D51"/>
    <w:rsid w:val="00994301"/>
    <w:rsid w:val="009A0EFF"/>
    <w:rsid w:val="009C2468"/>
    <w:rsid w:val="009C7C94"/>
    <w:rsid w:val="009D0184"/>
    <w:rsid w:val="009D2903"/>
    <w:rsid w:val="009E2805"/>
    <w:rsid w:val="00A16DE2"/>
    <w:rsid w:val="00A22776"/>
    <w:rsid w:val="00A67B15"/>
    <w:rsid w:val="00A748BA"/>
    <w:rsid w:val="00AA0F82"/>
    <w:rsid w:val="00AA108A"/>
    <w:rsid w:val="00AB4D78"/>
    <w:rsid w:val="00AB4E5D"/>
    <w:rsid w:val="00AC3F11"/>
    <w:rsid w:val="00AD6851"/>
    <w:rsid w:val="00AE002A"/>
    <w:rsid w:val="00AE74B1"/>
    <w:rsid w:val="00B0119E"/>
    <w:rsid w:val="00B137F7"/>
    <w:rsid w:val="00B164B8"/>
    <w:rsid w:val="00B2293D"/>
    <w:rsid w:val="00B338BB"/>
    <w:rsid w:val="00B50805"/>
    <w:rsid w:val="00B564AE"/>
    <w:rsid w:val="00B61F5A"/>
    <w:rsid w:val="00B633A6"/>
    <w:rsid w:val="00B76785"/>
    <w:rsid w:val="00B84EE5"/>
    <w:rsid w:val="00B92FEA"/>
    <w:rsid w:val="00BD6300"/>
    <w:rsid w:val="00BD7A98"/>
    <w:rsid w:val="00BE5B41"/>
    <w:rsid w:val="00BF437A"/>
    <w:rsid w:val="00C41A3B"/>
    <w:rsid w:val="00C57055"/>
    <w:rsid w:val="00C652E0"/>
    <w:rsid w:val="00C673F1"/>
    <w:rsid w:val="00C77341"/>
    <w:rsid w:val="00C92162"/>
    <w:rsid w:val="00C948D1"/>
    <w:rsid w:val="00CA4717"/>
    <w:rsid w:val="00CA5E4A"/>
    <w:rsid w:val="00CB29EB"/>
    <w:rsid w:val="00CC4793"/>
    <w:rsid w:val="00CD3FA9"/>
    <w:rsid w:val="00CD6D47"/>
    <w:rsid w:val="00D13FA2"/>
    <w:rsid w:val="00D24D30"/>
    <w:rsid w:val="00D26431"/>
    <w:rsid w:val="00D26561"/>
    <w:rsid w:val="00D40DCB"/>
    <w:rsid w:val="00D41978"/>
    <w:rsid w:val="00D47895"/>
    <w:rsid w:val="00D52C1B"/>
    <w:rsid w:val="00D64D2F"/>
    <w:rsid w:val="00D81AA7"/>
    <w:rsid w:val="00D9370A"/>
    <w:rsid w:val="00DA0754"/>
    <w:rsid w:val="00DA127D"/>
    <w:rsid w:val="00DB18F8"/>
    <w:rsid w:val="00DC7E0E"/>
    <w:rsid w:val="00DE1F20"/>
    <w:rsid w:val="00E10208"/>
    <w:rsid w:val="00E2702D"/>
    <w:rsid w:val="00E52103"/>
    <w:rsid w:val="00E623DA"/>
    <w:rsid w:val="00E65FF6"/>
    <w:rsid w:val="00E7210C"/>
    <w:rsid w:val="00E84664"/>
    <w:rsid w:val="00EA5967"/>
    <w:rsid w:val="00EC5604"/>
    <w:rsid w:val="00EE295C"/>
    <w:rsid w:val="00EE50C7"/>
    <w:rsid w:val="00F11752"/>
    <w:rsid w:val="00F15F61"/>
    <w:rsid w:val="00F2162A"/>
    <w:rsid w:val="00F264D4"/>
    <w:rsid w:val="00F2697F"/>
    <w:rsid w:val="00F32909"/>
    <w:rsid w:val="00F33D60"/>
    <w:rsid w:val="00F34B27"/>
    <w:rsid w:val="00F676E3"/>
    <w:rsid w:val="00F83772"/>
    <w:rsid w:val="00F862FD"/>
    <w:rsid w:val="00F8719F"/>
    <w:rsid w:val="00F87B22"/>
    <w:rsid w:val="00F9356D"/>
    <w:rsid w:val="00FB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9F8B45-C303-426B-922F-6566DB2A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E1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6E89"/>
    <w:rPr>
      <w:color w:val="0000FF"/>
      <w:u w:val="single"/>
    </w:rPr>
  </w:style>
  <w:style w:type="paragraph" w:styleId="Footer">
    <w:name w:val="footer"/>
    <w:basedOn w:val="Normal"/>
    <w:rsid w:val="00621237"/>
    <w:pPr>
      <w:tabs>
        <w:tab w:val="center" w:pos="4320"/>
        <w:tab w:val="right" w:pos="8640"/>
      </w:tabs>
    </w:pPr>
  </w:style>
  <w:style w:type="character" w:styleId="PageNumber">
    <w:name w:val="page number"/>
    <w:basedOn w:val="DefaultParagraphFont"/>
    <w:rsid w:val="00621237"/>
  </w:style>
  <w:style w:type="character" w:customStyle="1" w:styleId="bd1">
    <w:name w:val="bd1"/>
    <w:basedOn w:val="DefaultParagraphFont"/>
    <w:rsid w:val="00AD6851"/>
    <w:rPr>
      <w:rFonts w:ascii="Verdana" w:hAnsi="Verdana" w:hint="default"/>
      <w:sz w:val="20"/>
      <w:szCs w:val="20"/>
    </w:rPr>
  </w:style>
  <w:style w:type="paragraph" w:styleId="BodyText">
    <w:name w:val="Body Text"/>
    <w:basedOn w:val="Normal"/>
    <w:link w:val="BodyTextChar"/>
    <w:rsid w:val="00A16DE2"/>
    <w:pPr>
      <w:jc w:val="center"/>
    </w:pPr>
    <w:rPr>
      <w:rFonts w:ascii="Arial" w:hAnsi="Arial"/>
    </w:rPr>
  </w:style>
  <w:style w:type="character" w:customStyle="1" w:styleId="BodyTextChar">
    <w:name w:val="Body Text Char"/>
    <w:basedOn w:val="DefaultParagraphFont"/>
    <w:link w:val="BodyText"/>
    <w:rsid w:val="00A16DE2"/>
    <w:rPr>
      <w:rFonts w:ascii="Arial" w:eastAsia="Times New Roman" w:hAnsi="Arial"/>
      <w:sz w:val="24"/>
      <w:szCs w:val="24"/>
    </w:rPr>
  </w:style>
  <w:style w:type="paragraph" w:styleId="Header">
    <w:name w:val="header"/>
    <w:basedOn w:val="Normal"/>
    <w:link w:val="HeaderChar"/>
    <w:rsid w:val="00A16DE2"/>
    <w:pPr>
      <w:tabs>
        <w:tab w:val="center" w:pos="4680"/>
        <w:tab w:val="right" w:pos="9360"/>
      </w:tabs>
    </w:pPr>
  </w:style>
  <w:style w:type="character" w:customStyle="1" w:styleId="HeaderChar">
    <w:name w:val="Header Char"/>
    <w:basedOn w:val="DefaultParagraphFont"/>
    <w:link w:val="Header"/>
    <w:rsid w:val="00A16DE2"/>
    <w:rPr>
      <w:rFonts w:eastAsia="Times New Roman"/>
      <w:sz w:val="24"/>
      <w:szCs w:val="24"/>
    </w:rPr>
  </w:style>
  <w:style w:type="paragraph" w:styleId="ListParagraph">
    <w:name w:val="List Paragraph"/>
    <w:basedOn w:val="Normal"/>
    <w:uiPriority w:val="34"/>
    <w:qFormat/>
    <w:rsid w:val="007B48C9"/>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137987"/>
    <w:pPr>
      <w:spacing w:before="100" w:beforeAutospacing="1" w:after="100" w:afterAutospacing="1"/>
    </w:pPr>
  </w:style>
  <w:style w:type="paragraph" w:styleId="FootnoteText">
    <w:name w:val="footnote text"/>
    <w:basedOn w:val="Normal"/>
    <w:link w:val="FootnoteTextChar"/>
    <w:uiPriority w:val="99"/>
    <w:unhideWhenUsed/>
    <w:rsid w:val="00DB18F8"/>
    <w:rPr>
      <w:rFonts w:asciiTheme="minorHAnsi" w:eastAsiaTheme="minorHAnsi" w:hAnsiTheme="minorHAnsi" w:cstheme="minorBidi"/>
      <w:sz w:val="20"/>
      <w:szCs w:val="25"/>
      <w:lang w:val="en-GB" w:bidi="bn-IN"/>
    </w:rPr>
  </w:style>
  <w:style w:type="character" w:customStyle="1" w:styleId="FootnoteTextChar">
    <w:name w:val="Footnote Text Char"/>
    <w:basedOn w:val="DefaultParagraphFont"/>
    <w:link w:val="FootnoteText"/>
    <w:uiPriority w:val="99"/>
    <w:rsid w:val="00DB18F8"/>
    <w:rPr>
      <w:rFonts w:asciiTheme="minorHAnsi" w:eastAsiaTheme="minorHAnsi" w:hAnsiTheme="minorHAnsi" w:cstheme="minorBidi"/>
      <w:szCs w:val="25"/>
      <w:lang w:val="en-GB" w:bidi="bn-IN"/>
    </w:rPr>
  </w:style>
  <w:style w:type="character" w:styleId="FootnoteReference">
    <w:name w:val="footnote reference"/>
    <w:basedOn w:val="DefaultParagraphFont"/>
    <w:uiPriority w:val="99"/>
    <w:unhideWhenUsed/>
    <w:rsid w:val="00DB18F8"/>
    <w:rPr>
      <w:vertAlign w:val="superscript"/>
    </w:rPr>
  </w:style>
  <w:style w:type="paragraph" w:styleId="BalloonText">
    <w:name w:val="Balloon Text"/>
    <w:basedOn w:val="Normal"/>
    <w:link w:val="BalloonTextChar"/>
    <w:rsid w:val="007955B6"/>
    <w:rPr>
      <w:rFonts w:ascii="Tahoma" w:hAnsi="Tahoma" w:cs="Tahoma"/>
      <w:sz w:val="16"/>
      <w:szCs w:val="16"/>
    </w:rPr>
  </w:style>
  <w:style w:type="character" w:customStyle="1" w:styleId="BalloonTextChar">
    <w:name w:val="Balloon Text Char"/>
    <w:basedOn w:val="DefaultParagraphFont"/>
    <w:link w:val="BalloonText"/>
    <w:rsid w:val="007955B6"/>
    <w:rPr>
      <w:rFonts w:ascii="Tahoma" w:eastAsia="Times New Roman" w:hAnsi="Tahoma" w:cs="Tahoma"/>
      <w:sz w:val="16"/>
      <w:szCs w:val="16"/>
    </w:rPr>
  </w:style>
  <w:style w:type="character" w:styleId="CommentReference">
    <w:name w:val="annotation reference"/>
    <w:basedOn w:val="DefaultParagraphFont"/>
    <w:rsid w:val="0080596F"/>
    <w:rPr>
      <w:sz w:val="16"/>
      <w:szCs w:val="16"/>
    </w:rPr>
  </w:style>
  <w:style w:type="paragraph" w:styleId="CommentText">
    <w:name w:val="annotation text"/>
    <w:basedOn w:val="Normal"/>
    <w:link w:val="CommentTextChar"/>
    <w:rsid w:val="0080596F"/>
    <w:rPr>
      <w:sz w:val="20"/>
      <w:szCs w:val="20"/>
    </w:rPr>
  </w:style>
  <w:style w:type="character" w:customStyle="1" w:styleId="CommentTextChar">
    <w:name w:val="Comment Text Char"/>
    <w:basedOn w:val="DefaultParagraphFont"/>
    <w:link w:val="CommentText"/>
    <w:rsid w:val="0080596F"/>
    <w:rPr>
      <w:rFonts w:eastAsia="Times New Roman"/>
    </w:rPr>
  </w:style>
  <w:style w:type="paragraph" w:styleId="CommentSubject">
    <w:name w:val="annotation subject"/>
    <w:basedOn w:val="CommentText"/>
    <w:next w:val="CommentText"/>
    <w:link w:val="CommentSubjectChar"/>
    <w:rsid w:val="0080596F"/>
    <w:rPr>
      <w:b/>
      <w:bCs/>
    </w:rPr>
  </w:style>
  <w:style w:type="character" w:customStyle="1" w:styleId="CommentSubjectChar">
    <w:name w:val="Comment Subject Char"/>
    <w:basedOn w:val="CommentTextChar"/>
    <w:link w:val="CommentSubject"/>
    <w:rsid w:val="0080596F"/>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8526">
      <w:bodyDiv w:val="1"/>
      <w:marLeft w:val="0"/>
      <w:marRight w:val="0"/>
      <w:marTop w:val="0"/>
      <w:marBottom w:val="0"/>
      <w:divBdr>
        <w:top w:val="none" w:sz="0" w:space="0" w:color="auto"/>
        <w:left w:val="none" w:sz="0" w:space="0" w:color="auto"/>
        <w:bottom w:val="none" w:sz="0" w:space="0" w:color="auto"/>
        <w:right w:val="none" w:sz="0" w:space="0" w:color="auto"/>
      </w:divBdr>
      <w:divsChild>
        <w:div w:id="1520461304">
          <w:marLeft w:val="0"/>
          <w:marRight w:val="0"/>
          <w:marTop w:val="0"/>
          <w:marBottom w:val="0"/>
          <w:divBdr>
            <w:top w:val="none" w:sz="0" w:space="0" w:color="auto"/>
            <w:left w:val="none" w:sz="0" w:space="0" w:color="auto"/>
            <w:bottom w:val="none" w:sz="0" w:space="0" w:color="auto"/>
            <w:right w:val="none" w:sz="0" w:space="0" w:color="auto"/>
          </w:divBdr>
        </w:div>
      </w:divsChild>
    </w:div>
    <w:div w:id="476997739">
      <w:bodyDiv w:val="1"/>
      <w:marLeft w:val="0"/>
      <w:marRight w:val="0"/>
      <w:marTop w:val="0"/>
      <w:marBottom w:val="0"/>
      <w:divBdr>
        <w:top w:val="none" w:sz="0" w:space="0" w:color="auto"/>
        <w:left w:val="none" w:sz="0" w:space="0" w:color="auto"/>
        <w:bottom w:val="none" w:sz="0" w:space="0" w:color="auto"/>
        <w:right w:val="none" w:sz="0" w:space="0" w:color="auto"/>
      </w:divBdr>
    </w:div>
    <w:div w:id="992220944">
      <w:bodyDiv w:val="1"/>
      <w:marLeft w:val="0"/>
      <w:marRight w:val="0"/>
      <w:marTop w:val="0"/>
      <w:marBottom w:val="0"/>
      <w:divBdr>
        <w:top w:val="none" w:sz="0" w:space="0" w:color="auto"/>
        <w:left w:val="none" w:sz="0" w:space="0" w:color="auto"/>
        <w:bottom w:val="none" w:sz="0" w:space="0" w:color="auto"/>
        <w:right w:val="none" w:sz="0" w:space="0" w:color="auto"/>
      </w:divBdr>
    </w:div>
    <w:div w:id="1370643274">
      <w:bodyDiv w:val="1"/>
      <w:marLeft w:val="0"/>
      <w:marRight w:val="0"/>
      <w:marTop w:val="0"/>
      <w:marBottom w:val="0"/>
      <w:divBdr>
        <w:top w:val="none" w:sz="0" w:space="0" w:color="auto"/>
        <w:left w:val="none" w:sz="0" w:space="0" w:color="auto"/>
        <w:bottom w:val="none" w:sz="0" w:space="0" w:color="auto"/>
        <w:right w:val="none" w:sz="0" w:space="0" w:color="auto"/>
      </w:divBdr>
      <w:divsChild>
        <w:div w:id="145168074">
          <w:marLeft w:val="0"/>
          <w:marRight w:val="0"/>
          <w:marTop w:val="0"/>
          <w:marBottom w:val="0"/>
          <w:divBdr>
            <w:top w:val="none" w:sz="0" w:space="0" w:color="auto"/>
            <w:left w:val="none" w:sz="0" w:space="0" w:color="auto"/>
            <w:bottom w:val="none" w:sz="0" w:space="0" w:color="auto"/>
            <w:right w:val="none" w:sz="0" w:space="0" w:color="auto"/>
          </w:divBdr>
        </w:div>
      </w:divsChild>
    </w:div>
    <w:div w:id="1448502159">
      <w:bodyDiv w:val="1"/>
      <w:marLeft w:val="0"/>
      <w:marRight w:val="0"/>
      <w:marTop w:val="0"/>
      <w:marBottom w:val="0"/>
      <w:divBdr>
        <w:top w:val="none" w:sz="0" w:space="0" w:color="auto"/>
        <w:left w:val="none" w:sz="0" w:space="0" w:color="auto"/>
        <w:bottom w:val="none" w:sz="0" w:space="0" w:color="auto"/>
        <w:right w:val="none" w:sz="0" w:space="0" w:color="auto"/>
      </w:divBdr>
      <w:divsChild>
        <w:div w:id="1739017947">
          <w:marLeft w:val="0"/>
          <w:marRight w:val="0"/>
          <w:marTop w:val="0"/>
          <w:marBottom w:val="0"/>
          <w:divBdr>
            <w:top w:val="none" w:sz="0" w:space="0" w:color="auto"/>
            <w:left w:val="none" w:sz="0" w:space="0" w:color="auto"/>
            <w:bottom w:val="none" w:sz="0" w:space="0" w:color="auto"/>
            <w:right w:val="none" w:sz="0" w:space="0" w:color="auto"/>
          </w:divBdr>
        </w:div>
      </w:divsChild>
    </w:div>
    <w:div w:id="1544756349">
      <w:bodyDiv w:val="1"/>
      <w:marLeft w:val="0"/>
      <w:marRight w:val="0"/>
      <w:marTop w:val="0"/>
      <w:marBottom w:val="0"/>
      <w:divBdr>
        <w:top w:val="none" w:sz="0" w:space="0" w:color="auto"/>
        <w:left w:val="none" w:sz="0" w:space="0" w:color="auto"/>
        <w:bottom w:val="none" w:sz="0" w:space="0" w:color="auto"/>
        <w:right w:val="none" w:sz="0" w:space="0" w:color="auto"/>
      </w:divBdr>
      <w:divsChild>
        <w:div w:id="44820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uragoodwin@namat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mati.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halid.aygusc@gmail.com" TargetMode="External"/><Relationship Id="rId4" Type="http://schemas.openxmlformats.org/officeDocument/2006/relationships/webSettings" Target="webSettings.xml"/><Relationship Id="rId9" Type="http://schemas.openxmlformats.org/officeDocument/2006/relationships/hyperlink" Target="http://www.com-bd.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Bihari</vt:lpstr>
    </vt:vector>
  </TitlesOfParts>
  <Company>International Computing Centre</Company>
  <LinksUpToDate>false</LinksUpToDate>
  <CharactersWithSpaces>30355</CharactersWithSpaces>
  <SharedDoc>false</SharedDoc>
  <HLinks>
    <vt:vector size="6" baseType="variant">
      <vt:variant>
        <vt:i4>4980851</vt:i4>
      </vt:variant>
      <vt:variant>
        <vt:i4>0</vt:i4>
      </vt:variant>
      <vt:variant>
        <vt:i4>0</vt:i4>
      </vt:variant>
      <vt:variant>
        <vt:i4>5</vt:i4>
      </vt:variant>
      <vt:variant>
        <vt:lpwstr>mailto:Email-khalid.aygusc@gmail.com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Bihari</dc:title>
  <dc:creator>OHCHR</dc:creator>
  <cp:lastModifiedBy>NAMATI</cp:lastModifiedBy>
  <cp:revision>2</cp:revision>
  <cp:lastPrinted>2008-06-05T11:38:00Z</cp:lastPrinted>
  <dcterms:created xsi:type="dcterms:W3CDTF">2017-11-15T14:48:00Z</dcterms:created>
  <dcterms:modified xsi:type="dcterms:W3CDTF">2017-11-15T14:48:00Z</dcterms:modified>
</cp:coreProperties>
</file>